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C08BEF1" w14:textId="77777777" w:rsidR="0020026C" w:rsidRPr="0020026C" w:rsidRDefault="0020026C" w:rsidP="0020026C">
      <w:pPr>
        <w:rPr>
          <w:b/>
          <w:bCs/>
          <w:lang w:val="en-GB"/>
        </w:rPr>
      </w:pPr>
      <w:r w:rsidRPr="0020026C">
        <w:rPr>
          <w:b/>
          <w:bCs/>
          <w:lang w:val="en-GB"/>
        </w:rPr>
        <w:t>Dear Researchers and Clinical Users,</w:t>
      </w:r>
    </w:p>
    <w:p w14:paraId="3710FC3D" w14:textId="77777777" w:rsidR="00ED0D6F" w:rsidRDefault="0020026C" w:rsidP="00ED0D6F">
      <w:pPr>
        <w:jc w:val="both"/>
        <w:rPr>
          <w:lang w:val="en-GB"/>
        </w:rPr>
      </w:pPr>
      <w:r w:rsidRPr="0020026C">
        <w:rPr>
          <w:lang w:val="en-GB"/>
        </w:rPr>
        <w:t xml:space="preserve">To maintain accuracy and ensure proper attribution in your publications, it is crucial that Akern's bioimpedance technologies are cited correctly in any peer-reviewed journal or clinical report. </w:t>
      </w:r>
      <w:r w:rsidR="00ED0D6F" w:rsidRPr="00ED0D6F">
        <w:rPr>
          <w:lang w:val="en-GB"/>
        </w:rPr>
        <w:t xml:space="preserve"> A </w:t>
      </w:r>
      <w:r w:rsidR="00ED0D6F">
        <w:rPr>
          <w:lang w:val="en-GB"/>
        </w:rPr>
        <w:t>p</w:t>
      </w:r>
      <w:r w:rsidRPr="0020026C">
        <w:rPr>
          <w:lang w:val="en-GB"/>
        </w:rPr>
        <w:t xml:space="preserve">roper citation avoids any misinformation or misattribution of the ownership and application of our bioimpedance tools. </w:t>
      </w:r>
    </w:p>
    <w:p w14:paraId="6691E3FD" w14:textId="609108F1" w:rsidR="0020026C" w:rsidRPr="0020026C" w:rsidRDefault="0020026C" w:rsidP="00ED0D6F">
      <w:pPr>
        <w:jc w:val="both"/>
        <w:rPr>
          <w:lang w:val="en-GB"/>
        </w:rPr>
      </w:pPr>
      <w:r w:rsidRPr="0020026C">
        <w:rPr>
          <w:lang w:val="en-GB"/>
        </w:rPr>
        <w:t>Please make sure to use the following guidelines when referencing Akern's technologies:</w:t>
      </w:r>
    </w:p>
    <w:p w14:paraId="05E442D8" w14:textId="425007CA" w:rsidR="0020026C" w:rsidRPr="0020026C" w:rsidRDefault="0020026C" w:rsidP="00ED0D6F">
      <w:pPr>
        <w:numPr>
          <w:ilvl w:val="0"/>
          <w:numId w:val="1"/>
        </w:numPr>
        <w:jc w:val="both"/>
        <w:rPr>
          <w:lang w:val="en-GB"/>
        </w:rPr>
      </w:pPr>
      <w:r w:rsidRPr="00ED0D6F">
        <w:rPr>
          <w:b/>
          <w:bCs/>
          <w:lang w:val="en-GB"/>
        </w:rPr>
        <w:t>Device and Software Name</w:t>
      </w:r>
      <w:r w:rsidRPr="0020026C">
        <w:rPr>
          <w:lang w:val="en-GB"/>
        </w:rPr>
        <w:t>: Clearly mention the specific Akern device and software used (e.g. BIA 101, Bodygram HBO, NUTRLAB) in the methodology section of your paper.</w:t>
      </w:r>
    </w:p>
    <w:p w14:paraId="20E51B75" w14:textId="78723EC6" w:rsidR="0020026C" w:rsidRPr="0020026C" w:rsidRDefault="0020026C" w:rsidP="00ED0D6F">
      <w:pPr>
        <w:numPr>
          <w:ilvl w:val="0"/>
          <w:numId w:val="1"/>
        </w:numPr>
        <w:jc w:val="both"/>
        <w:rPr>
          <w:lang w:val="en-GB"/>
        </w:rPr>
      </w:pPr>
      <w:r w:rsidRPr="00ED0D6F">
        <w:rPr>
          <w:b/>
          <w:bCs/>
          <w:lang w:val="en-GB"/>
        </w:rPr>
        <w:t>Citation Format:</w:t>
      </w:r>
      <w:r w:rsidRPr="0020026C">
        <w:rPr>
          <w:lang w:val="en-GB"/>
        </w:rPr>
        <w:t xml:space="preserve"> Refer to any official documentation, technical specifications</w:t>
      </w:r>
      <w:r w:rsidR="00ED0D6F">
        <w:rPr>
          <w:lang w:val="en-GB"/>
        </w:rPr>
        <w:t xml:space="preserve"> </w:t>
      </w:r>
      <w:r w:rsidRPr="0020026C">
        <w:rPr>
          <w:lang w:val="en-GB"/>
        </w:rPr>
        <w:t>or validation studies associated with Akern devices. Include the most relevant studies and sources that verify the technology's accuracy and intended use.</w:t>
      </w:r>
    </w:p>
    <w:p w14:paraId="105B19D2" w14:textId="77777777" w:rsidR="0020026C" w:rsidRPr="0020026C" w:rsidRDefault="0020026C" w:rsidP="00ED0D6F">
      <w:pPr>
        <w:numPr>
          <w:ilvl w:val="0"/>
          <w:numId w:val="1"/>
        </w:numPr>
        <w:jc w:val="both"/>
        <w:rPr>
          <w:lang w:val="en-GB"/>
        </w:rPr>
      </w:pPr>
      <w:r w:rsidRPr="00ED0D6F">
        <w:rPr>
          <w:b/>
          <w:bCs/>
          <w:lang w:val="en-GB"/>
        </w:rPr>
        <w:t>Avoid Misattribution</w:t>
      </w:r>
      <w:r w:rsidRPr="0020026C">
        <w:rPr>
          <w:lang w:val="en-GB"/>
        </w:rPr>
        <w:t>: Ensure that any conclusions or applications are directly linked to the correct Akern technology. Misattributing bioimpedance technology to other methods or companies can lead to confusion and misinformation in the field.</w:t>
      </w:r>
    </w:p>
    <w:p w14:paraId="11FA3741" w14:textId="77777777" w:rsidR="0020026C" w:rsidRPr="00ED0D6F" w:rsidRDefault="0020026C" w:rsidP="00ED0D6F">
      <w:pPr>
        <w:jc w:val="both"/>
        <w:rPr>
          <w:i/>
          <w:iCs/>
          <w:u w:val="single"/>
          <w:lang w:val="en-GB"/>
        </w:rPr>
      </w:pPr>
      <w:r w:rsidRPr="00ED0D6F">
        <w:rPr>
          <w:i/>
          <w:iCs/>
          <w:u w:val="single"/>
          <w:lang w:val="en-GB"/>
        </w:rPr>
        <w:t>Your cooperation is appreciated to maintain the integrity of scientific communication involving bioimpedance technology.</w:t>
      </w:r>
    </w:p>
    <w:p w14:paraId="5F8BF5F9" w14:textId="62DF2FCE" w:rsidR="008E7CC3" w:rsidRPr="002C1B9F" w:rsidRDefault="008E7CC3" w:rsidP="00341C46">
      <w:pPr>
        <w:rPr>
          <w:rFonts w:cstheme="minorHAnsi"/>
          <w:lang w:val="en-US"/>
        </w:rPr>
      </w:pPr>
      <w:r w:rsidRPr="00314D1D">
        <w:rPr>
          <w:b/>
          <w:bCs/>
          <w:lang w:val="en"/>
        </w:rPr>
        <w:t>Revision status:</w:t>
      </w:r>
      <w:r w:rsidRPr="00C91B7D">
        <w:rPr>
          <w:lang w:val="en"/>
        </w:rPr>
        <w:t xml:space="preserve"> </w:t>
      </w:r>
      <w:r w:rsidR="004C0AE5" w:rsidRPr="002C1B9F">
        <w:rPr>
          <w:lang w:val="en"/>
        </w:rPr>
        <w:t>5</w:t>
      </w:r>
    </w:p>
    <w:p w14:paraId="17683138" w14:textId="6E473FFD" w:rsidR="008E7CC3" w:rsidRPr="00C7625D" w:rsidRDefault="00ED0D6F" w:rsidP="00341C46">
      <w:pPr>
        <w:rPr>
          <w:rFonts w:cstheme="minorHAnsi"/>
          <w:lang w:val="en-US"/>
        </w:rPr>
      </w:pPr>
      <w:r w:rsidRPr="002C1B9F">
        <w:rPr>
          <w:b/>
          <w:bCs/>
          <w:lang w:val="en"/>
        </w:rPr>
        <w:t>D</w:t>
      </w:r>
      <w:r w:rsidR="008E7CC3" w:rsidRPr="002C1B9F">
        <w:rPr>
          <w:b/>
          <w:bCs/>
          <w:lang w:val="en"/>
        </w:rPr>
        <w:t>ate:</w:t>
      </w:r>
      <w:r w:rsidR="008E7CC3" w:rsidRPr="002C1B9F">
        <w:rPr>
          <w:lang w:val="en"/>
        </w:rPr>
        <w:t xml:space="preserve"> </w:t>
      </w:r>
      <w:r w:rsidR="002C2E51" w:rsidRPr="002C1B9F">
        <w:rPr>
          <w:lang w:val="en"/>
        </w:rPr>
        <w:t>0</w:t>
      </w:r>
      <w:r w:rsidR="004C0AE5" w:rsidRPr="002C1B9F">
        <w:rPr>
          <w:lang w:val="en"/>
        </w:rPr>
        <w:t>9</w:t>
      </w:r>
      <w:r w:rsidR="008E7CC3" w:rsidRPr="002C1B9F">
        <w:rPr>
          <w:lang w:val="en"/>
        </w:rPr>
        <w:t>/</w:t>
      </w:r>
      <w:r w:rsidR="00F50470" w:rsidRPr="002C1B9F">
        <w:rPr>
          <w:lang w:val="en"/>
        </w:rPr>
        <w:t>1</w:t>
      </w:r>
      <w:r w:rsidR="004C0AE5" w:rsidRPr="002C1B9F">
        <w:rPr>
          <w:lang w:val="en"/>
        </w:rPr>
        <w:t>2</w:t>
      </w:r>
      <w:r w:rsidR="008E7CC3" w:rsidRPr="002C1B9F">
        <w:rPr>
          <w:lang w:val="en"/>
        </w:rPr>
        <w:t>/202</w:t>
      </w:r>
      <w:r w:rsidR="00F50470" w:rsidRPr="002C1B9F">
        <w:rPr>
          <w:lang w:val="en"/>
        </w:rPr>
        <w:t>4</w:t>
      </w:r>
    </w:p>
    <w:p w14:paraId="2702E6A2" w14:textId="5019B1DB" w:rsidR="004D6C05" w:rsidRPr="00C7625D" w:rsidRDefault="00267815">
      <w:pPr>
        <w:rPr>
          <w:rFonts w:cstheme="minorHAnsi"/>
          <w:b/>
          <w:bCs/>
          <w:sz w:val="24"/>
          <w:szCs w:val="24"/>
          <w:lang w:val="en-US"/>
        </w:rPr>
      </w:pPr>
      <w:r w:rsidRPr="00C7625D">
        <w:rPr>
          <w:rFonts w:cstheme="minorHAnsi"/>
          <w:b/>
          <w:bCs/>
          <w:sz w:val="24"/>
          <w:szCs w:val="24"/>
          <w:lang w:val="en-US"/>
        </w:rPr>
        <w:t>TABLE OF CONTENT</w:t>
      </w:r>
      <w:r w:rsidR="00ED0D6F">
        <w:rPr>
          <w:rFonts w:cstheme="minorHAnsi"/>
          <w:b/>
          <w:bCs/>
          <w:sz w:val="24"/>
          <w:szCs w:val="24"/>
          <w:lang w:val="en-US"/>
        </w:rPr>
        <w:t>S</w:t>
      </w:r>
    </w:p>
    <w:tbl>
      <w:tblPr>
        <w:tblStyle w:val="Grigliatabella"/>
        <w:tblW w:w="9918" w:type="dxa"/>
        <w:tblLook w:val="04A0" w:firstRow="1" w:lastRow="0" w:firstColumn="1" w:lastColumn="0" w:noHBand="0" w:noVBand="1"/>
      </w:tblPr>
      <w:tblGrid>
        <w:gridCol w:w="3380"/>
        <w:gridCol w:w="970"/>
        <w:gridCol w:w="3804"/>
        <w:gridCol w:w="1764"/>
      </w:tblGrid>
      <w:tr w:rsidR="00922FD2" w:rsidRPr="00232C23" w14:paraId="3CAEAC6B" w14:textId="77777777" w:rsidTr="00D53ACC">
        <w:trPr>
          <w:trHeight w:val="656"/>
        </w:trPr>
        <w:tc>
          <w:tcPr>
            <w:tcW w:w="1550" w:type="dxa"/>
            <w:shd w:val="clear" w:color="auto" w:fill="000000" w:themeFill="text1"/>
          </w:tcPr>
          <w:p w14:paraId="36E371C6" w14:textId="2EEB5BD6" w:rsidR="004D6C05" w:rsidRPr="00AD5E7A" w:rsidRDefault="006C1499" w:rsidP="00AD5E7A">
            <w:pPr>
              <w:jc w:val="center"/>
              <w:rPr>
                <w:rFonts w:cstheme="minorHAnsi"/>
                <w:b/>
                <w:bCs/>
                <w:highlight w:val="black"/>
              </w:rPr>
            </w:pPr>
            <w:r>
              <w:rPr>
                <w:rFonts w:cstheme="minorHAnsi"/>
                <w:b/>
                <w:bCs/>
                <w:highlight w:val="black"/>
              </w:rPr>
              <w:t xml:space="preserve">Device </w:t>
            </w:r>
            <w:r w:rsidR="009C2A58" w:rsidRPr="00AD5E7A">
              <w:rPr>
                <w:rFonts w:cstheme="minorHAnsi"/>
                <w:b/>
                <w:bCs/>
                <w:highlight w:val="black"/>
              </w:rPr>
              <w:t>model</w:t>
            </w:r>
          </w:p>
        </w:tc>
        <w:tc>
          <w:tcPr>
            <w:tcW w:w="970" w:type="dxa"/>
            <w:shd w:val="clear" w:color="auto" w:fill="000000" w:themeFill="text1"/>
          </w:tcPr>
          <w:p w14:paraId="4E909CBC" w14:textId="65679D51" w:rsidR="004D6C05" w:rsidRPr="00AD5E7A" w:rsidRDefault="006C1499" w:rsidP="00AD5E7A">
            <w:pPr>
              <w:jc w:val="center"/>
              <w:rPr>
                <w:rFonts w:cstheme="minorHAnsi"/>
                <w:b/>
                <w:bCs/>
                <w:highlight w:val="black"/>
                <w:lang w:val="en-AU"/>
              </w:rPr>
            </w:pPr>
            <w:r>
              <w:rPr>
                <w:b/>
                <w:bCs/>
                <w:highlight w:val="black"/>
                <w:lang w:val="en"/>
              </w:rPr>
              <w:t xml:space="preserve">Life cycle </w:t>
            </w:r>
          </w:p>
        </w:tc>
        <w:tc>
          <w:tcPr>
            <w:tcW w:w="5272" w:type="dxa"/>
            <w:shd w:val="clear" w:color="auto" w:fill="000000" w:themeFill="text1"/>
          </w:tcPr>
          <w:p w14:paraId="1CD9B00A" w14:textId="417D212F" w:rsidR="004D6C05" w:rsidRPr="00D53ACC" w:rsidRDefault="00D85E5E" w:rsidP="00D53ACC">
            <w:pPr>
              <w:jc w:val="center"/>
              <w:rPr>
                <w:b/>
                <w:bCs/>
                <w:highlight w:val="black"/>
                <w:lang w:val="en"/>
              </w:rPr>
            </w:pPr>
            <w:r w:rsidRPr="00AD5E7A">
              <w:rPr>
                <w:b/>
                <w:bCs/>
                <w:highlight w:val="black"/>
                <w:lang w:val="en"/>
              </w:rPr>
              <w:t xml:space="preserve">How to </w:t>
            </w:r>
            <w:r w:rsidR="00D53ACC">
              <w:rPr>
                <w:b/>
                <w:bCs/>
                <w:highlight w:val="black"/>
                <w:lang w:val="en"/>
              </w:rPr>
              <w:t>cite the technology in the</w:t>
            </w:r>
            <w:r w:rsidRPr="00AD5E7A">
              <w:rPr>
                <w:b/>
                <w:bCs/>
                <w:highlight w:val="black"/>
                <w:lang w:val="en"/>
              </w:rPr>
              <w:t xml:space="preserve"> </w:t>
            </w:r>
            <w:r w:rsidR="00ED0D6F">
              <w:rPr>
                <w:b/>
                <w:bCs/>
                <w:highlight w:val="black"/>
                <w:lang w:val="en"/>
              </w:rPr>
              <w:t>“M</w:t>
            </w:r>
            <w:r w:rsidR="006C1499" w:rsidRPr="00AD5E7A">
              <w:rPr>
                <w:b/>
                <w:bCs/>
                <w:highlight w:val="black"/>
                <w:lang w:val="en"/>
              </w:rPr>
              <w:t xml:space="preserve">aterial </w:t>
            </w:r>
            <w:r w:rsidR="006C1499">
              <w:rPr>
                <w:b/>
                <w:bCs/>
                <w:highlight w:val="black"/>
                <w:lang w:val="en"/>
              </w:rPr>
              <w:t>and</w:t>
            </w:r>
            <w:r w:rsidR="00D53ACC">
              <w:rPr>
                <w:b/>
                <w:bCs/>
                <w:highlight w:val="black"/>
                <w:lang w:val="en"/>
              </w:rPr>
              <w:t xml:space="preserve"> method</w:t>
            </w:r>
            <w:r w:rsidR="00ED0D6F">
              <w:rPr>
                <w:b/>
                <w:bCs/>
                <w:highlight w:val="black"/>
                <w:lang w:val="en"/>
              </w:rPr>
              <w:t>”</w:t>
            </w:r>
            <w:r w:rsidR="00D53ACC">
              <w:rPr>
                <w:b/>
                <w:bCs/>
                <w:highlight w:val="black"/>
                <w:lang w:val="en"/>
              </w:rPr>
              <w:t xml:space="preserve"> </w:t>
            </w:r>
            <w:r w:rsidRPr="00AD5E7A">
              <w:rPr>
                <w:b/>
                <w:bCs/>
                <w:highlight w:val="black"/>
                <w:lang w:val="en"/>
              </w:rPr>
              <w:t>paragraph</w:t>
            </w:r>
          </w:p>
        </w:tc>
        <w:tc>
          <w:tcPr>
            <w:tcW w:w="2126" w:type="dxa"/>
            <w:shd w:val="clear" w:color="auto" w:fill="000000" w:themeFill="text1"/>
          </w:tcPr>
          <w:p w14:paraId="66433E01" w14:textId="4C794FDA" w:rsidR="004D6C05" w:rsidRPr="00AD5E7A" w:rsidRDefault="00ED0D6F" w:rsidP="00D53ACC">
            <w:pPr>
              <w:jc w:val="center"/>
              <w:rPr>
                <w:rFonts w:cstheme="minorHAnsi"/>
                <w:b/>
                <w:bCs/>
                <w:color w:val="FFFFFF" w:themeColor="background1"/>
                <w:highlight w:val="black"/>
                <w:lang w:val="en-AU"/>
              </w:rPr>
            </w:pPr>
            <w:r>
              <w:rPr>
                <w:b/>
                <w:bCs/>
                <w:highlight w:val="black"/>
                <w:lang w:val="en"/>
              </w:rPr>
              <w:t>T</w:t>
            </w:r>
            <w:r w:rsidR="00D85E5E" w:rsidRPr="00AD5E7A">
              <w:rPr>
                <w:b/>
                <w:bCs/>
                <w:highlight w:val="black"/>
                <w:lang w:val="en"/>
              </w:rPr>
              <w:t>echnology (current, frequency,</w:t>
            </w:r>
            <w:r w:rsidR="00C05FB2" w:rsidRPr="00AD5E7A">
              <w:rPr>
                <w:b/>
                <w:bCs/>
                <w:highlight w:val="black"/>
                <w:lang w:val="en"/>
              </w:rPr>
              <w:t xml:space="preserve"> resolution</w:t>
            </w:r>
            <w:r w:rsidR="00D85E5E" w:rsidRPr="00AD5E7A">
              <w:rPr>
                <w:b/>
                <w:bCs/>
                <w:highlight w:val="black"/>
                <w:lang w:val="en"/>
              </w:rPr>
              <w:t>, CV%</w:t>
            </w:r>
            <w:r w:rsidR="00FD19B0" w:rsidRPr="00AD5E7A">
              <w:rPr>
                <w:rFonts w:cstheme="minorHAnsi"/>
                <w:b/>
                <w:bCs/>
                <w:highlight w:val="black"/>
                <w:lang w:val="en-AU"/>
              </w:rPr>
              <w:t>)</w:t>
            </w:r>
          </w:p>
        </w:tc>
      </w:tr>
      <w:tr w:rsidR="00121956" w:rsidRPr="00F50470" w14:paraId="5C8DAD81" w14:textId="77777777" w:rsidTr="00121956">
        <w:trPr>
          <w:trHeight w:val="709"/>
        </w:trPr>
        <w:tc>
          <w:tcPr>
            <w:tcW w:w="1550" w:type="dxa"/>
          </w:tcPr>
          <w:p w14:paraId="1AF850C7" w14:textId="77777777" w:rsidR="00922FD2" w:rsidRPr="00121956" w:rsidRDefault="00922FD2" w:rsidP="0049372F">
            <w:pPr>
              <w:jc w:val="center"/>
              <w:rPr>
                <w:rFonts w:cstheme="minorHAnsi"/>
                <w:lang w:val="en-US"/>
              </w:rPr>
            </w:pPr>
          </w:p>
          <w:p w14:paraId="15FB6653" w14:textId="58B460F4" w:rsidR="0049372F" w:rsidRDefault="00922FD2" w:rsidP="0049372F">
            <w:pPr>
              <w:jc w:val="center"/>
              <w:rPr>
                <w:rFonts w:cstheme="minorHAnsi"/>
              </w:rPr>
            </w:pPr>
            <w:r>
              <w:rPr>
                <w:noProof/>
              </w:rPr>
              <w:drawing>
                <wp:anchor distT="0" distB="0" distL="114300" distR="114300" simplePos="0" relativeHeight="251658240" behindDoc="1" locked="0" layoutInCell="1" allowOverlap="1" wp14:anchorId="47B2D1E1" wp14:editId="433F977E">
                  <wp:simplePos x="0" y="0"/>
                  <wp:positionH relativeFrom="column">
                    <wp:posOffset>-1093</wp:posOffset>
                  </wp:positionH>
                  <wp:positionV relativeFrom="paragraph">
                    <wp:posOffset>698500</wp:posOffset>
                  </wp:positionV>
                  <wp:extent cx="1314450" cy="1105684"/>
                  <wp:effectExtent l="0" t="0" r="0" b="0"/>
                  <wp:wrapTight wrapText="bothSides">
                    <wp:wrapPolygon edited="0">
                      <wp:start x="9078" y="0"/>
                      <wp:lineTo x="0" y="1117"/>
                      <wp:lineTo x="0" y="13399"/>
                      <wp:lineTo x="4696" y="18610"/>
                      <wp:lineTo x="5635" y="21215"/>
                      <wp:lineTo x="7826" y="21215"/>
                      <wp:lineTo x="9391" y="20471"/>
                      <wp:lineTo x="17217" y="18982"/>
                      <wp:lineTo x="21287" y="17866"/>
                      <wp:lineTo x="21287" y="5583"/>
                      <wp:lineTo x="11896" y="0"/>
                      <wp:lineTo x="9078" y="0"/>
                    </wp:wrapPolygon>
                  </wp:wrapTight>
                  <wp:docPr id="1779465749" name="Immagine 1" descr="BIA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A 10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314450" cy="1105684"/>
                          </a:xfrm>
                          <a:prstGeom prst="rect">
                            <a:avLst/>
                          </a:prstGeom>
                          <a:noFill/>
                          <a:ln>
                            <a:noFill/>
                          </a:ln>
                        </pic:spPr>
                      </pic:pic>
                    </a:graphicData>
                  </a:graphic>
                </wp:anchor>
              </w:drawing>
            </w:r>
            <w:r w:rsidR="0049372F" w:rsidRPr="00943CA1">
              <w:rPr>
                <w:rFonts w:cstheme="minorHAnsi"/>
              </w:rPr>
              <w:t>BIA 101</w:t>
            </w:r>
          </w:p>
          <w:p w14:paraId="256EBC0F" w14:textId="77777777" w:rsidR="00922FD2" w:rsidRDefault="00922FD2" w:rsidP="0049372F">
            <w:pPr>
              <w:jc w:val="center"/>
              <w:rPr>
                <w:rFonts w:cstheme="minorHAnsi"/>
              </w:rPr>
            </w:pPr>
          </w:p>
          <w:p w14:paraId="12A3809D" w14:textId="77777777" w:rsidR="00922FD2" w:rsidRDefault="00922FD2" w:rsidP="0049372F">
            <w:pPr>
              <w:jc w:val="center"/>
              <w:rPr>
                <w:rFonts w:cstheme="minorHAnsi"/>
              </w:rPr>
            </w:pPr>
          </w:p>
          <w:p w14:paraId="323D68D0" w14:textId="77777777" w:rsidR="00922FD2" w:rsidRDefault="00922FD2" w:rsidP="0049372F">
            <w:pPr>
              <w:jc w:val="center"/>
              <w:rPr>
                <w:rFonts w:cstheme="minorHAnsi"/>
              </w:rPr>
            </w:pPr>
          </w:p>
          <w:p w14:paraId="5F2224C4" w14:textId="77777777" w:rsidR="00922FD2" w:rsidRDefault="00922FD2" w:rsidP="0049372F">
            <w:pPr>
              <w:jc w:val="center"/>
              <w:rPr>
                <w:rFonts w:cstheme="minorHAnsi"/>
              </w:rPr>
            </w:pPr>
          </w:p>
          <w:p w14:paraId="02C153B4" w14:textId="77777777" w:rsidR="00922FD2" w:rsidRDefault="00922FD2" w:rsidP="0049372F">
            <w:pPr>
              <w:jc w:val="center"/>
              <w:rPr>
                <w:rFonts w:cstheme="minorHAnsi"/>
              </w:rPr>
            </w:pPr>
          </w:p>
          <w:p w14:paraId="2CC3823D" w14:textId="77777777" w:rsidR="00922FD2" w:rsidRDefault="00922FD2" w:rsidP="0049372F">
            <w:pPr>
              <w:jc w:val="center"/>
              <w:rPr>
                <w:rFonts w:cstheme="minorHAnsi"/>
              </w:rPr>
            </w:pPr>
          </w:p>
          <w:p w14:paraId="2E535F88" w14:textId="77777777" w:rsidR="00922FD2" w:rsidRDefault="00922FD2" w:rsidP="0049372F">
            <w:pPr>
              <w:jc w:val="center"/>
              <w:rPr>
                <w:rFonts w:cstheme="minorHAnsi"/>
              </w:rPr>
            </w:pPr>
          </w:p>
          <w:p w14:paraId="2D956156" w14:textId="77777777" w:rsidR="00922FD2" w:rsidRDefault="00922FD2" w:rsidP="0049372F">
            <w:pPr>
              <w:jc w:val="center"/>
              <w:rPr>
                <w:rFonts w:cstheme="minorHAnsi"/>
              </w:rPr>
            </w:pPr>
          </w:p>
          <w:p w14:paraId="3275A1D1" w14:textId="77777777" w:rsidR="00922FD2" w:rsidRDefault="00922FD2" w:rsidP="0049372F">
            <w:pPr>
              <w:jc w:val="center"/>
              <w:rPr>
                <w:rFonts w:cstheme="minorHAnsi"/>
              </w:rPr>
            </w:pPr>
          </w:p>
          <w:p w14:paraId="1D6B9D67" w14:textId="77777777" w:rsidR="00922FD2" w:rsidRDefault="00922FD2" w:rsidP="0049372F">
            <w:pPr>
              <w:jc w:val="center"/>
              <w:rPr>
                <w:rFonts w:cstheme="minorHAnsi"/>
              </w:rPr>
            </w:pPr>
          </w:p>
          <w:p w14:paraId="1419489C" w14:textId="53BDF9B7" w:rsidR="00922FD2" w:rsidRPr="00943CA1" w:rsidRDefault="00922FD2" w:rsidP="0049372F">
            <w:pPr>
              <w:jc w:val="center"/>
              <w:rPr>
                <w:rFonts w:cstheme="minorHAnsi"/>
              </w:rPr>
            </w:pPr>
          </w:p>
        </w:tc>
        <w:tc>
          <w:tcPr>
            <w:tcW w:w="970" w:type="dxa"/>
          </w:tcPr>
          <w:p w14:paraId="1FAEC19F" w14:textId="77777777" w:rsidR="00922FD2" w:rsidRDefault="00922FD2" w:rsidP="0049372F">
            <w:pPr>
              <w:jc w:val="center"/>
              <w:rPr>
                <w:rFonts w:cstheme="minorHAnsi"/>
              </w:rPr>
            </w:pPr>
          </w:p>
          <w:p w14:paraId="232FC13F" w14:textId="2AF54D99" w:rsidR="00CE7D2B" w:rsidRPr="00943CA1" w:rsidRDefault="0049372F" w:rsidP="0049372F">
            <w:pPr>
              <w:jc w:val="center"/>
              <w:rPr>
                <w:rFonts w:cstheme="minorHAnsi"/>
              </w:rPr>
            </w:pPr>
            <w:r w:rsidRPr="00943CA1">
              <w:rPr>
                <w:rFonts w:cstheme="minorHAnsi"/>
              </w:rPr>
              <w:t>1998</w:t>
            </w:r>
          </w:p>
          <w:p w14:paraId="290343F1" w14:textId="5319B2B6" w:rsidR="0049372F" w:rsidRPr="00943CA1" w:rsidRDefault="00CE7D2B" w:rsidP="0049372F">
            <w:pPr>
              <w:jc w:val="center"/>
              <w:rPr>
                <w:rFonts w:cstheme="minorHAnsi"/>
              </w:rPr>
            </w:pPr>
            <w:r w:rsidRPr="00943CA1">
              <w:rPr>
                <w:rFonts w:cstheme="minorHAnsi"/>
              </w:rPr>
              <w:t xml:space="preserve">Up to </w:t>
            </w:r>
            <w:r w:rsidR="0049372F" w:rsidRPr="00943CA1">
              <w:rPr>
                <w:rFonts w:cstheme="minorHAnsi"/>
              </w:rPr>
              <w:t>2009</w:t>
            </w:r>
          </w:p>
        </w:tc>
        <w:tc>
          <w:tcPr>
            <w:tcW w:w="5272" w:type="dxa"/>
          </w:tcPr>
          <w:p w14:paraId="6E0E057C" w14:textId="77777777" w:rsidR="00922FD2" w:rsidRDefault="00922FD2" w:rsidP="00353F82">
            <w:pPr>
              <w:jc w:val="both"/>
              <w:rPr>
                <w:rFonts w:cstheme="minorHAnsi"/>
                <w:lang w:val="en-AU"/>
              </w:rPr>
            </w:pPr>
          </w:p>
          <w:p w14:paraId="7D524206" w14:textId="69A8067E" w:rsidR="0049372F" w:rsidRPr="00943CA1" w:rsidRDefault="0049372F" w:rsidP="00353F82">
            <w:pPr>
              <w:jc w:val="both"/>
              <w:rPr>
                <w:rFonts w:cstheme="minorHAnsi"/>
                <w:lang w:val="en-AU"/>
              </w:rPr>
            </w:pPr>
            <w:r w:rsidRPr="00943CA1">
              <w:rPr>
                <w:rFonts w:cstheme="minorHAnsi"/>
                <w:lang w:val="en-AU"/>
              </w:rPr>
              <w:t>Whole body bioimpedance (BIA 101 AKERN, Florence, Italy) was performed using an alternating sinusoidal electric current of 800 m</w:t>
            </w:r>
            <w:r w:rsidR="00753FA3" w:rsidRPr="00943CA1">
              <w:rPr>
                <w:rFonts w:cstheme="minorHAnsi"/>
                <w:lang w:val="en-AU"/>
              </w:rPr>
              <w:t>icroampere</w:t>
            </w:r>
            <w:r w:rsidRPr="00943CA1">
              <w:rPr>
                <w:rFonts w:cstheme="minorHAnsi"/>
                <w:lang w:val="en-AU"/>
              </w:rPr>
              <w:t xml:space="preserve"> at an operating frequency of 50 kHz. </w:t>
            </w:r>
            <w:r w:rsidR="00232C23" w:rsidRPr="00232C23">
              <w:rPr>
                <w:rFonts w:cstheme="minorHAnsi"/>
                <w:lang w:val="en-US"/>
              </w:rPr>
              <w:t xml:space="preserve">The calibration of the device was checked </w:t>
            </w:r>
            <w:r w:rsidR="00232C23">
              <w:rPr>
                <w:rFonts w:cstheme="minorHAnsi"/>
                <w:lang w:val="en-US"/>
              </w:rPr>
              <w:t xml:space="preserve">each day measurements were performed, always </w:t>
            </w:r>
            <w:r w:rsidR="00232C23" w:rsidRPr="00232C23">
              <w:rPr>
                <w:rFonts w:cstheme="minorHAnsi"/>
                <w:lang w:val="en-US"/>
              </w:rPr>
              <w:t xml:space="preserve">at the first measurement of </w:t>
            </w:r>
            <w:r w:rsidR="00232C23">
              <w:rPr>
                <w:rFonts w:cstheme="minorHAnsi"/>
                <w:lang w:val="en-US"/>
              </w:rPr>
              <w:t>the day,</w:t>
            </w:r>
            <w:r w:rsidR="00232C23" w:rsidRPr="00232C23">
              <w:rPr>
                <w:rFonts w:cstheme="minorHAnsi"/>
                <w:lang w:val="en-US"/>
              </w:rPr>
              <w:t xml:space="preserve"> </w:t>
            </w:r>
            <w:r w:rsidRPr="00943CA1">
              <w:rPr>
                <w:rFonts w:cstheme="minorHAnsi"/>
                <w:lang w:val="en-AU"/>
              </w:rPr>
              <w:t xml:space="preserve">using the standard control circuit supplied by the manufacturer with a known impedance [resistance (R) = 380 </w:t>
            </w:r>
            <w:r w:rsidR="00ED0D6F" w:rsidRPr="00943CA1">
              <w:rPr>
                <w:rFonts w:cstheme="minorHAnsi"/>
                <w:lang w:val="en-AU"/>
              </w:rPr>
              <w:t>O</w:t>
            </w:r>
            <w:r w:rsidRPr="00943CA1">
              <w:rPr>
                <w:rFonts w:cstheme="minorHAnsi"/>
                <w:lang w:val="en-AU"/>
              </w:rPr>
              <w:t xml:space="preserve">hm; reactance (Xc) = 47 </w:t>
            </w:r>
            <w:r w:rsidR="00ED0D6F" w:rsidRPr="00943CA1">
              <w:rPr>
                <w:rFonts w:cstheme="minorHAnsi"/>
                <w:lang w:val="en-AU"/>
              </w:rPr>
              <w:t>O</w:t>
            </w:r>
            <w:r w:rsidRPr="00943CA1">
              <w:rPr>
                <w:rFonts w:cstheme="minorHAnsi"/>
                <w:lang w:val="en-AU"/>
              </w:rPr>
              <w:t>hm</w:t>
            </w:r>
            <w:r w:rsidR="00ED0D6F" w:rsidRPr="00943CA1">
              <w:rPr>
                <w:rFonts w:cstheme="minorHAnsi"/>
                <w:lang w:val="en-AU"/>
              </w:rPr>
              <w:t>]</w:t>
            </w:r>
            <w:r w:rsidRPr="00943CA1">
              <w:rPr>
                <w:rFonts w:cstheme="minorHAnsi"/>
                <w:lang w:val="en-AU"/>
              </w:rPr>
              <w:t>. The accuracy of the device was 1% for R and 2% for Xc. For the BI</w:t>
            </w:r>
            <w:r w:rsidR="00ED0D6F" w:rsidRPr="00943CA1">
              <w:rPr>
                <w:rFonts w:cstheme="minorHAnsi"/>
                <w:lang w:val="en-AU"/>
              </w:rPr>
              <w:t>A</w:t>
            </w:r>
            <w:r w:rsidRPr="00943CA1">
              <w:rPr>
                <w:rFonts w:cstheme="minorHAnsi"/>
                <w:lang w:val="en-AU"/>
              </w:rPr>
              <w:t xml:space="preserve"> </w:t>
            </w:r>
            <w:r w:rsidR="00C71899" w:rsidRPr="00943CA1">
              <w:rPr>
                <w:rFonts w:cstheme="minorHAnsi"/>
                <w:lang w:val="en-AU"/>
              </w:rPr>
              <w:t>measurement,</w:t>
            </w:r>
            <w:r w:rsidRPr="00943CA1">
              <w:rPr>
                <w:rFonts w:cstheme="minorHAnsi"/>
                <w:lang w:val="en-AU"/>
              </w:rPr>
              <w:t xml:space="preserve"> each participant was supine with limbs slightly</w:t>
            </w:r>
            <w:r w:rsidR="001A76F8" w:rsidRPr="00943CA1">
              <w:rPr>
                <w:rFonts w:cstheme="minorHAnsi"/>
                <w:lang w:val="en-AU"/>
              </w:rPr>
              <w:t xml:space="preserve"> </w:t>
            </w:r>
            <w:r w:rsidRPr="00943CA1">
              <w:rPr>
                <w:rFonts w:cstheme="minorHAnsi"/>
                <w:lang w:val="en-AU"/>
              </w:rPr>
              <w:t xml:space="preserve">spread apart from the body. </w:t>
            </w:r>
            <w:r w:rsidR="00C71899" w:rsidRPr="00943CA1">
              <w:rPr>
                <w:rFonts w:cstheme="minorHAnsi"/>
                <w:lang w:val="en-AU"/>
              </w:rPr>
              <w:t>Disposable</w:t>
            </w:r>
            <w:r w:rsidRPr="00943CA1">
              <w:rPr>
                <w:rFonts w:cstheme="minorHAnsi"/>
                <w:lang w:val="en-AU"/>
              </w:rPr>
              <w:t xml:space="preserve"> tab electrodes (BIATRODES Akern Srl; </w:t>
            </w:r>
            <w:r w:rsidRPr="00943CA1">
              <w:rPr>
                <w:rFonts w:cstheme="minorHAnsi"/>
                <w:lang w:val="en-AU"/>
              </w:rPr>
              <w:lastRenderedPageBreak/>
              <w:t>Florence, Italy) were placed on the right side at metacarpal and metatarsal sites of the right wrist and ankle [a].</w:t>
            </w:r>
          </w:p>
        </w:tc>
        <w:tc>
          <w:tcPr>
            <w:tcW w:w="2126" w:type="dxa"/>
          </w:tcPr>
          <w:p w14:paraId="4B13FBEC" w14:textId="77777777" w:rsidR="00922FD2" w:rsidRDefault="00922FD2" w:rsidP="00D53ACC">
            <w:pPr>
              <w:jc w:val="center"/>
              <w:rPr>
                <w:rFonts w:cstheme="minorHAnsi"/>
                <w:lang w:val="en-AU"/>
              </w:rPr>
            </w:pPr>
          </w:p>
          <w:p w14:paraId="554CCC80" w14:textId="0E46BED7" w:rsidR="00D53ACC" w:rsidRPr="00943CA1" w:rsidRDefault="0049372F" w:rsidP="00D53ACC">
            <w:pPr>
              <w:jc w:val="center"/>
              <w:rPr>
                <w:rFonts w:cstheme="minorHAnsi"/>
                <w:lang w:val="en-AU"/>
              </w:rPr>
            </w:pPr>
            <w:r w:rsidRPr="00943CA1">
              <w:rPr>
                <w:rFonts w:cstheme="minorHAnsi"/>
                <w:lang w:val="en-AU"/>
              </w:rPr>
              <w:t>800 µA current at</w:t>
            </w:r>
          </w:p>
          <w:p w14:paraId="10D4C904" w14:textId="732A7EC9" w:rsidR="005033EE" w:rsidRPr="00943CA1" w:rsidRDefault="0049372F" w:rsidP="00D53ACC">
            <w:pPr>
              <w:jc w:val="center"/>
              <w:rPr>
                <w:rFonts w:cstheme="minorHAnsi"/>
                <w:lang w:val="en-AU"/>
              </w:rPr>
            </w:pPr>
            <w:r w:rsidRPr="00943CA1">
              <w:rPr>
                <w:rFonts w:cstheme="minorHAnsi"/>
                <w:lang w:val="en-AU"/>
              </w:rPr>
              <w:t xml:space="preserve"> 50 kHz (</w:t>
            </w:r>
            <w:r w:rsidR="005B0E80">
              <w:rPr>
                <w:rFonts w:cstheme="minorHAnsi"/>
                <w:lang w:val="en-AU"/>
              </w:rPr>
              <w:t>±</w:t>
            </w:r>
            <w:r w:rsidR="00825463" w:rsidRPr="00943CA1">
              <w:rPr>
                <w:rFonts w:cstheme="minorHAnsi"/>
                <w:lang w:val="en-AU"/>
              </w:rPr>
              <w:t>2</w:t>
            </w:r>
            <w:r w:rsidRPr="00943CA1">
              <w:rPr>
                <w:rFonts w:cstheme="minorHAnsi"/>
                <w:lang w:val="en-AU"/>
              </w:rPr>
              <w:t>%), resolution Rz: ±1%, Xc: ±2%,</w:t>
            </w:r>
          </w:p>
          <w:p w14:paraId="57BBD956" w14:textId="48982BCA" w:rsidR="0049372F" w:rsidRPr="00943CA1" w:rsidRDefault="0049372F" w:rsidP="00D53ACC">
            <w:pPr>
              <w:jc w:val="center"/>
              <w:rPr>
                <w:rFonts w:cstheme="minorHAnsi"/>
                <w:lang w:val="en-AU"/>
              </w:rPr>
            </w:pPr>
            <w:r w:rsidRPr="00943CA1">
              <w:rPr>
                <w:rFonts w:cstheme="minorHAnsi"/>
                <w:lang w:val="en-AU"/>
              </w:rPr>
              <w:t xml:space="preserve"> CV% &lt;3</w:t>
            </w:r>
            <w:r w:rsidR="009003D9" w:rsidRPr="00943CA1">
              <w:rPr>
                <w:rFonts w:cstheme="minorHAnsi"/>
                <w:lang w:val="en-AU"/>
              </w:rPr>
              <w:t>,5</w:t>
            </w:r>
            <w:r w:rsidRPr="00943CA1">
              <w:rPr>
                <w:rFonts w:cstheme="minorHAnsi"/>
                <w:lang w:val="en-AU"/>
              </w:rPr>
              <w:t>%</w:t>
            </w:r>
          </w:p>
        </w:tc>
      </w:tr>
      <w:tr w:rsidR="00121956" w:rsidRPr="00F50470" w14:paraId="7C6EABB6" w14:textId="77777777" w:rsidTr="00D53ACC">
        <w:tc>
          <w:tcPr>
            <w:tcW w:w="1550" w:type="dxa"/>
          </w:tcPr>
          <w:p w14:paraId="47A9A758" w14:textId="77777777" w:rsidR="0049372F" w:rsidRDefault="0049372F" w:rsidP="0049372F">
            <w:pPr>
              <w:jc w:val="center"/>
              <w:rPr>
                <w:rFonts w:cstheme="minorHAnsi"/>
              </w:rPr>
            </w:pPr>
            <w:r w:rsidRPr="00943CA1">
              <w:rPr>
                <w:rFonts w:cstheme="minorHAnsi"/>
              </w:rPr>
              <w:t>BIA 101 New Edition</w:t>
            </w:r>
          </w:p>
          <w:p w14:paraId="71505A05" w14:textId="77777777" w:rsidR="00232C23" w:rsidRPr="00232C23" w:rsidRDefault="00232C23" w:rsidP="00232C23">
            <w:pPr>
              <w:rPr>
                <w:rFonts w:cstheme="minorHAnsi"/>
              </w:rPr>
            </w:pPr>
          </w:p>
          <w:p w14:paraId="018C5312" w14:textId="3191C2E9" w:rsidR="00232C23" w:rsidRPr="00232C23" w:rsidRDefault="00922FD2" w:rsidP="00232C23">
            <w:pPr>
              <w:jc w:val="center"/>
              <w:rPr>
                <w:rFonts w:cstheme="minorHAnsi"/>
              </w:rPr>
            </w:pPr>
            <w:r>
              <w:rPr>
                <w:rFonts w:cstheme="minorHAnsi"/>
                <w:noProof/>
              </w:rPr>
              <w:drawing>
                <wp:inline distT="0" distB="0" distL="0" distR="0" wp14:anchorId="349660D6" wp14:editId="7CFD9F9A">
                  <wp:extent cx="1839433" cy="1839433"/>
                  <wp:effectExtent l="0" t="0" r="8890" b="8890"/>
                  <wp:docPr id="976624537"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46199" cy="1846199"/>
                          </a:xfrm>
                          <a:prstGeom prst="rect">
                            <a:avLst/>
                          </a:prstGeom>
                          <a:noFill/>
                        </pic:spPr>
                      </pic:pic>
                    </a:graphicData>
                  </a:graphic>
                </wp:inline>
              </w:drawing>
            </w:r>
          </w:p>
        </w:tc>
        <w:tc>
          <w:tcPr>
            <w:tcW w:w="970" w:type="dxa"/>
          </w:tcPr>
          <w:p w14:paraId="72D02F5B" w14:textId="77777777" w:rsidR="00CE7D2B" w:rsidRPr="00943CA1" w:rsidRDefault="0049372F" w:rsidP="0049372F">
            <w:pPr>
              <w:jc w:val="center"/>
              <w:rPr>
                <w:rFonts w:cstheme="minorHAnsi"/>
              </w:rPr>
            </w:pPr>
            <w:r w:rsidRPr="00943CA1">
              <w:rPr>
                <w:rFonts w:cstheme="minorHAnsi"/>
              </w:rPr>
              <w:t>2010</w:t>
            </w:r>
          </w:p>
          <w:p w14:paraId="7F5B99E6" w14:textId="49172A3F" w:rsidR="0049372F" w:rsidRPr="00943CA1" w:rsidRDefault="00CE7D2B" w:rsidP="0049372F">
            <w:pPr>
              <w:jc w:val="center"/>
              <w:rPr>
                <w:rFonts w:cstheme="minorHAnsi"/>
              </w:rPr>
            </w:pPr>
            <w:r w:rsidRPr="00943CA1">
              <w:rPr>
                <w:rFonts w:cstheme="minorHAnsi"/>
              </w:rPr>
              <w:t xml:space="preserve">Up to </w:t>
            </w:r>
            <w:r w:rsidR="0049372F" w:rsidRPr="00943CA1">
              <w:rPr>
                <w:rFonts w:cstheme="minorHAnsi"/>
              </w:rPr>
              <w:t>2019</w:t>
            </w:r>
          </w:p>
        </w:tc>
        <w:tc>
          <w:tcPr>
            <w:tcW w:w="5272" w:type="dxa"/>
          </w:tcPr>
          <w:p w14:paraId="782C0DE1" w14:textId="3FA78708" w:rsidR="0049372F" w:rsidRPr="00943CA1" w:rsidRDefault="0049372F" w:rsidP="00353F82">
            <w:pPr>
              <w:jc w:val="both"/>
              <w:rPr>
                <w:rFonts w:cstheme="minorHAnsi"/>
                <w:lang w:val="en-AU"/>
              </w:rPr>
            </w:pPr>
            <w:r w:rsidRPr="00943CA1">
              <w:rPr>
                <w:rFonts w:cstheme="minorHAnsi"/>
                <w:lang w:val="en-AU"/>
              </w:rPr>
              <w:t>Whole body bioimpedance (BIA 101 new edition AKERN, Florence, Italy) was performed using an alternating sinusoidal electric current of 400 m</w:t>
            </w:r>
            <w:r w:rsidR="00753FA3" w:rsidRPr="00943CA1">
              <w:rPr>
                <w:rFonts w:cstheme="minorHAnsi"/>
                <w:lang w:val="en-AU"/>
              </w:rPr>
              <w:t>icroampere</w:t>
            </w:r>
            <w:r w:rsidRPr="00943CA1">
              <w:rPr>
                <w:rFonts w:cstheme="minorHAnsi"/>
                <w:lang w:val="en-AU"/>
              </w:rPr>
              <w:t xml:space="preserve"> at an operating frequency of 50 kHz. The device was calibrated every morning using the standard control circuit supplied by the manufacturer with a known impedance [resistance (R) = 380 </w:t>
            </w:r>
            <w:r w:rsidR="00ED0D6F" w:rsidRPr="00943CA1">
              <w:rPr>
                <w:rFonts w:cstheme="minorHAnsi"/>
                <w:lang w:val="en-AU"/>
              </w:rPr>
              <w:t>O</w:t>
            </w:r>
            <w:r w:rsidRPr="00943CA1">
              <w:rPr>
                <w:rFonts w:cstheme="minorHAnsi"/>
                <w:lang w:val="en-AU"/>
              </w:rPr>
              <w:t xml:space="preserve">hm; reactance (Xc) = 47 </w:t>
            </w:r>
            <w:r w:rsidR="00ED0D6F" w:rsidRPr="00943CA1">
              <w:rPr>
                <w:rFonts w:cstheme="minorHAnsi"/>
                <w:lang w:val="en-AU"/>
              </w:rPr>
              <w:t>O</w:t>
            </w:r>
            <w:r w:rsidRPr="00943CA1">
              <w:rPr>
                <w:rFonts w:cstheme="minorHAnsi"/>
                <w:lang w:val="en-AU"/>
              </w:rPr>
              <w:t>hm</w:t>
            </w:r>
            <w:r w:rsidR="00943CA1" w:rsidRPr="00943CA1">
              <w:rPr>
                <w:rFonts w:cstheme="minorHAnsi"/>
                <w:lang w:val="en-AU"/>
              </w:rPr>
              <w:t>]</w:t>
            </w:r>
            <w:r w:rsidRPr="00943CA1">
              <w:rPr>
                <w:rFonts w:cstheme="minorHAnsi"/>
                <w:lang w:val="en-AU"/>
              </w:rPr>
              <w:t>. The accuracy of the device was 1% for R and 2% for Xc. For the BI</w:t>
            </w:r>
            <w:r w:rsidR="00ED0D6F" w:rsidRPr="00943CA1">
              <w:rPr>
                <w:rFonts w:cstheme="minorHAnsi"/>
                <w:lang w:val="en-AU"/>
              </w:rPr>
              <w:t>A</w:t>
            </w:r>
            <w:r w:rsidRPr="00943CA1">
              <w:rPr>
                <w:rFonts w:cstheme="minorHAnsi"/>
                <w:lang w:val="en-AU"/>
              </w:rPr>
              <w:t xml:space="preserve"> </w:t>
            </w:r>
            <w:r w:rsidR="00C71899" w:rsidRPr="00943CA1">
              <w:rPr>
                <w:rFonts w:cstheme="minorHAnsi"/>
                <w:lang w:val="en-AU"/>
              </w:rPr>
              <w:t>measurement,</w:t>
            </w:r>
            <w:r w:rsidRPr="00943CA1">
              <w:rPr>
                <w:rFonts w:cstheme="minorHAnsi"/>
                <w:lang w:val="en-AU"/>
              </w:rPr>
              <w:t xml:space="preserve"> each participant was supine with limbs slightly</w:t>
            </w:r>
            <w:r w:rsidR="001A76F8" w:rsidRPr="00943CA1">
              <w:rPr>
                <w:rFonts w:cstheme="minorHAnsi"/>
                <w:lang w:val="en-AU"/>
              </w:rPr>
              <w:t xml:space="preserve"> </w:t>
            </w:r>
            <w:r w:rsidRPr="00943CA1">
              <w:rPr>
                <w:rFonts w:cstheme="minorHAnsi"/>
                <w:lang w:val="en-AU"/>
              </w:rPr>
              <w:t xml:space="preserve">spread apart from the body. </w:t>
            </w:r>
            <w:r w:rsidR="00C71899" w:rsidRPr="00943CA1">
              <w:rPr>
                <w:rFonts w:cstheme="minorHAnsi"/>
                <w:lang w:val="en-AU"/>
              </w:rPr>
              <w:t>Disposable</w:t>
            </w:r>
            <w:r w:rsidRPr="00943CA1">
              <w:rPr>
                <w:rFonts w:cstheme="minorHAnsi"/>
                <w:lang w:val="en-AU"/>
              </w:rPr>
              <w:t xml:space="preserve"> tab electrodes (BIATRODES Akern Srl; Florence, Italy) were placed on the right side at metacarpal and metatarsal sites of the right wrist and ankle [a].</w:t>
            </w:r>
          </w:p>
        </w:tc>
        <w:tc>
          <w:tcPr>
            <w:tcW w:w="2126" w:type="dxa"/>
          </w:tcPr>
          <w:p w14:paraId="1A56CEE9" w14:textId="77777777" w:rsidR="00D53ACC" w:rsidRPr="00943CA1" w:rsidRDefault="0049372F" w:rsidP="00D53ACC">
            <w:pPr>
              <w:jc w:val="center"/>
              <w:rPr>
                <w:rFonts w:cstheme="minorHAnsi"/>
                <w:lang w:val="en-AU"/>
              </w:rPr>
            </w:pPr>
            <w:r w:rsidRPr="00943CA1">
              <w:rPr>
                <w:rFonts w:cstheme="minorHAnsi"/>
                <w:lang w:val="en-AU"/>
              </w:rPr>
              <w:t>400 µA current at</w:t>
            </w:r>
          </w:p>
          <w:p w14:paraId="6CA5AF5E" w14:textId="30AD7F72" w:rsidR="005033EE" w:rsidRPr="00943CA1" w:rsidRDefault="0049372F" w:rsidP="00D53ACC">
            <w:pPr>
              <w:jc w:val="center"/>
              <w:rPr>
                <w:rFonts w:cstheme="minorHAnsi"/>
                <w:lang w:val="en-AU"/>
              </w:rPr>
            </w:pPr>
            <w:r w:rsidRPr="00943CA1">
              <w:rPr>
                <w:rFonts w:cstheme="minorHAnsi"/>
                <w:lang w:val="en-AU"/>
              </w:rPr>
              <w:t xml:space="preserve"> 50 kHz (</w:t>
            </w:r>
            <w:r w:rsidR="005B0E80">
              <w:rPr>
                <w:rFonts w:cstheme="minorHAnsi"/>
                <w:lang w:val="en-AU"/>
              </w:rPr>
              <w:t>±</w:t>
            </w:r>
            <w:r w:rsidR="00041BF0" w:rsidRPr="00943CA1">
              <w:rPr>
                <w:rFonts w:cstheme="minorHAnsi"/>
                <w:lang w:val="en-AU"/>
              </w:rPr>
              <w:t>1</w:t>
            </w:r>
            <w:r w:rsidRPr="00943CA1">
              <w:rPr>
                <w:rFonts w:cstheme="minorHAnsi"/>
                <w:lang w:val="en-AU"/>
              </w:rPr>
              <w:t xml:space="preserve">%), resolution Rz: ±1%, Xc: ±2%, </w:t>
            </w:r>
          </w:p>
          <w:p w14:paraId="4D1D69BF" w14:textId="2ED997EA" w:rsidR="0049372F" w:rsidRPr="00943CA1" w:rsidRDefault="005033EE" w:rsidP="00D53ACC">
            <w:pPr>
              <w:jc w:val="center"/>
              <w:rPr>
                <w:rFonts w:cstheme="minorHAnsi"/>
                <w:lang w:val="en-AU"/>
              </w:rPr>
            </w:pPr>
            <w:r w:rsidRPr="00943CA1">
              <w:rPr>
                <w:rFonts w:cstheme="minorHAnsi"/>
                <w:lang w:val="en-AU"/>
              </w:rPr>
              <w:t>C</w:t>
            </w:r>
            <w:r w:rsidR="0049372F" w:rsidRPr="00943CA1">
              <w:rPr>
                <w:rFonts w:cstheme="minorHAnsi"/>
                <w:lang w:val="en-AU"/>
              </w:rPr>
              <w:t>V% &lt;2,8%</w:t>
            </w:r>
          </w:p>
        </w:tc>
      </w:tr>
      <w:tr w:rsidR="00121956" w:rsidRPr="00F50470" w14:paraId="252D4635" w14:textId="77777777" w:rsidTr="00D53ACC">
        <w:tc>
          <w:tcPr>
            <w:tcW w:w="1550" w:type="dxa"/>
          </w:tcPr>
          <w:p w14:paraId="424611F8" w14:textId="3FEF42FB" w:rsidR="00C7625D" w:rsidRPr="00943CA1" w:rsidRDefault="00121956" w:rsidP="00D53ACC">
            <w:pPr>
              <w:jc w:val="center"/>
              <w:rPr>
                <w:rFonts w:cstheme="minorHAnsi"/>
              </w:rPr>
            </w:pPr>
            <w:r>
              <w:rPr>
                <w:rFonts w:cstheme="minorHAnsi"/>
                <w:noProof/>
              </w:rPr>
              <w:drawing>
                <wp:anchor distT="0" distB="0" distL="114300" distR="114300" simplePos="0" relativeHeight="251659264" behindDoc="1" locked="0" layoutInCell="1" allowOverlap="1" wp14:anchorId="71ACD6EC" wp14:editId="3C5A57F9">
                  <wp:simplePos x="0" y="0"/>
                  <wp:positionH relativeFrom="column">
                    <wp:posOffset>108112</wp:posOffset>
                  </wp:positionH>
                  <wp:positionV relativeFrom="paragraph">
                    <wp:posOffset>409575</wp:posOffset>
                  </wp:positionV>
                  <wp:extent cx="1668780" cy="1668780"/>
                  <wp:effectExtent l="0" t="0" r="7620" b="0"/>
                  <wp:wrapTight wrapText="bothSides">
                    <wp:wrapPolygon edited="0">
                      <wp:start x="10849" y="3945"/>
                      <wp:lineTo x="7397" y="4932"/>
                      <wp:lineTo x="740" y="7397"/>
                      <wp:lineTo x="247" y="9616"/>
                      <wp:lineTo x="247" y="10603"/>
                      <wp:lineTo x="5178" y="17507"/>
                      <wp:lineTo x="6904" y="17507"/>
                      <wp:lineTo x="7151" y="17014"/>
                      <wp:lineTo x="20959" y="12329"/>
                      <wp:lineTo x="21452" y="11342"/>
                      <wp:lineTo x="21205" y="10849"/>
                      <wp:lineTo x="14301" y="3945"/>
                      <wp:lineTo x="10849" y="3945"/>
                    </wp:wrapPolygon>
                  </wp:wrapTight>
                  <wp:docPr id="1743506710"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68780" cy="1668780"/>
                          </a:xfrm>
                          <a:prstGeom prst="rect">
                            <a:avLst/>
                          </a:prstGeom>
                          <a:noFill/>
                        </pic:spPr>
                      </pic:pic>
                    </a:graphicData>
                  </a:graphic>
                </wp:anchor>
              </w:drawing>
            </w:r>
            <w:r w:rsidR="0049372F" w:rsidRPr="00943CA1">
              <w:rPr>
                <w:rFonts w:cstheme="minorHAnsi"/>
              </w:rPr>
              <w:t>BIA 101 BIVA</w:t>
            </w:r>
          </w:p>
        </w:tc>
        <w:tc>
          <w:tcPr>
            <w:tcW w:w="970" w:type="dxa"/>
          </w:tcPr>
          <w:p w14:paraId="152C2459" w14:textId="1ECB1395" w:rsidR="0049372F" w:rsidRPr="00943CA1" w:rsidRDefault="0049372F" w:rsidP="0049372F">
            <w:pPr>
              <w:jc w:val="center"/>
              <w:rPr>
                <w:rFonts w:cstheme="minorHAnsi"/>
              </w:rPr>
            </w:pPr>
            <w:r w:rsidRPr="00943CA1">
              <w:rPr>
                <w:rFonts w:cstheme="minorHAnsi"/>
              </w:rPr>
              <w:t>2019</w:t>
            </w:r>
            <w:r w:rsidR="00595E9F" w:rsidRPr="00943CA1">
              <w:rPr>
                <w:rFonts w:cstheme="minorHAnsi"/>
              </w:rPr>
              <w:t xml:space="preserve"> up to </w:t>
            </w:r>
            <w:r w:rsidR="009A11B2" w:rsidRPr="00943CA1">
              <w:rPr>
                <w:rFonts w:cstheme="minorHAnsi"/>
              </w:rPr>
              <w:t>10/</w:t>
            </w:r>
            <w:r w:rsidR="00CE7D2B" w:rsidRPr="00943CA1">
              <w:rPr>
                <w:rFonts w:cstheme="minorHAnsi"/>
              </w:rPr>
              <w:t>2020</w:t>
            </w:r>
          </w:p>
        </w:tc>
        <w:tc>
          <w:tcPr>
            <w:tcW w:w="5272" w:type="dxa"/>
          </w:tcPr>
          <w:p w14:paraId="597B2839" w14:textId="144895CD" w:rsidR="0049372F" w:rsidRPr="00943CA1" w:rsidRDefault="008C38CB" w:rsidP="00353F82">
            <w:pPr>
              <w:jc w:val="both"/>
              <w:rPr>
                <w:rFonts w:cstheme="minorHAnsi"/>
                <w:lang w:val="en-AU"/>
              </w:rPr>
            </w:pPr>
            <w:r w:rsidRPr="00943CA1">
              <w:rPr>
                <w:rFonts w:cstheme="minorHAnsi"/>
                <w:lang w:val="en-AU"/>
              </w:rPr>
              <w:t xml:space="preserve">Whole body bioimpedance (BIA 101 BIVA AKERN, </w:t>
            </w:r>
            <w:r w:rsidR="00DD4804" w:rsidRPr="00943CA1">
              <w:rPr>
                <w:rFonts w:cstheme="minorHAnsi"/>
                <w:lang w:val="en-AU"/>
              </w:rPr>
              <w:t>Pisa</w:t>
            </w:r>
            <w:r w:rsidRPr="00943CA1">
              <w:rPr>
                <w:rFonts w:cstheme="minorHAnsi"/>
                <w:lang w:val="en-AU"/>
              </w:rPr>
              <w:t>, Italy) was performed</w:t>
            </w:r>
            <w:r w:rsidR="00151D6A" w:rsidRPr="00943CA1">
              <w:rPr>
                <w:rFonts w:cstheme="minorHAnsi"/>
                <w:lang w:val="en-AU"/>
              </w:rPr>
              <w:t xml:space="preserve"> by</w:t>
            </w:r>
            <w:r w:rsidRPr="00943CA1">
              <w:rPr>
                <w:rFonts w:cstheme="minorHAnsi"/>
                <w:lang w:val="en-AU"/>
              </w:rPr>
              <w:t xml:space="preserve"> a</w:t>
            </w:r>
            <w:r w:rsidR="00155511" w:rsidRPr="00943CA1">
              <w:rPr>
                <w:rFonts w:cstheme="minorHAnsi"/>
                <w:lang w:val="en-AU"/>
              </w:rPr>
              <w:t xml:space="preserve"> phase sensitive device </w:t>
            </w:r>
            <w:r w:rsidR="00AB2B4F" w:rsidRPr="00943CA1">
              <w:rPr>
                <w:rFonts w:cstheme="minorHAnsi"/>
                <w:lang w:val="en-AU"/>
              </w:rPr>
              <w:t>working with</w:t>
            </w:r>
            <w:r w:rsidRPr="00943CA1">
              <w:rPr>
                <w:rFonts w:cstheme="minorHAnsi"/>
                <w:lang w:val="en-AU"/>
              </w:rPr>
              <w:t xml:space="preserve"> alternating sinusoidal electric current of </w:t>
            </w:r>
            <w:r w:rsidR="00151D6A" w:rsidRPr="00943CA1">
              <w:rPr>
                <w:rFonts w:cstheme="minorHAnsi"/>
                <w:lang w:val="en-AU"/>
              </w:rPr>
              <w:t>250</w:t>
            </w:r>
            <w:r w:rsidRPr="00943CA1">
              <w:rPr>
                <w:rFonts w:cstheme="minorHAnsi"/>
                <w:lang w:val="en-AU"/>
              </w:rPr>
              <w:t xml:space="preserve"> microampere at an operating frequency of 50 kHz</w:t>
            </w:r>
            <w:r w:rsidR="00AF7EBC" w:rsidRPr="00943CA1">
              <w:rPr>
                <w:rFonts w:cstheme="minorHAnsi"/>
                <w:lang w:val="en-AU"/>
              </w:rPr>
              <w:t xml:space="preserve"> (</w:t>
            </w:r>
            <w:r w:rsidR="007C5F16" w:rsidRPr="00943CA1">
              <w:rPr>
                <w:rFonts w:cstheme="minorHAnsi"/>
                <w:lang w:val="en-AU"/>
              </w:rPr>
              <w:t>±1%)</w:t>
            </w:r>
            <w:r w:rsidRPr="00943CA1">
              <w:rPr>
                <w:rFonts w:cstheme="minorHAnsi"/>
                <w:lang w:val="en-AU"/>
              </w:rPr>
              <w:t xml:space="preserve">. The device was calibrated every morning using the standard control circuit supplied by the manufacturer with a known impedance [resistance (R) = 380 </w:t>
            </w:r>
            <w:r w:rsidR="00943CA1" w:rsidRPr="00943CA1">
              <w:rPr>
                <w:rFonts w:cstheme="minorHAnsi"/>
                <w:lang w:val="en-AU"/>
              </w:rPr>
              <w:t>O</w:t>
            </w:r>
            <w:r w:rsidRPr="00943CA1">
              <w:rPr>
                <w:rFonts w:cstheme="minorHAnsi"/>
                <w:lang w:val="en-AU"/>
              </w:rPr>
              <w:t>hm; reactance (Xc) = 4</w:t>
            </w:r>
            <w:r w:rsidR="009975CA" w:rsidRPr="00943CA1">
              <w:rPr>
                <w:rFonts w:cstheme="minorHAnsi"/>
                <w:lang w:val="en-AU"/>
              </w:rPr>
              <w:t>2</w:t>
            </w:r>
            <w:r w:rsidRPr="00943CA1">
              <w:rPr>
                <w:rFonts w:cstheme="minorHAnsi"/>
                <w:lang w:val="en-AU"/>
              </w:rPr>
              <w:t xml:space="preserve"> </w:t>
            </w:r>
            <w:r w:rsidR="00943CA1" w:rsidRPr="00943CA1">
              <w:rPr>
                <w:rFonts w:cstheme="minorHAnsi"/>
                <w:lang w:val="en-AU"/>
              </w:rPr>
              <w:t>O</w:t>
            </w:r>
            <w:r w:rsidRPr="00943CA1">
              <w:rPr>
                <w:rFonts w:cstheme="minorHAnsi"/>
                <w:lang w:val="en-AU"/>
              </w:rPr>
              <w:t>hm</w:t>
            </w:r>
            <w:r w:rsidR="00943CA1" w:rsidRPr="00943CA1">
              <w:rPr>
                <w:rFonts w:cstheme="minorHAnsi"/>
                <w:lang w:val="en-AU"/>
              </w:rPr>
              <w:t>]</w:t>
            </w:r>
            <w:r w:rsidRPr="00943CA1">
              <w:rPr>
                <w:rFonts w:cstheme="minorHAnsi"/>
                <w:lang w:val="en-AU"/>
              </w:rPr>
              <w:t xml:space="preserve">. The accuracy of the device was </w:t>
            </w:r>
            <w:r w:rsidR="009975CA" w:rsidRPr="00943CA1">
              <w:rPr>
                <w:rFonts w:cstheme="minorHAnsi"/>
                <w:lang w:val="en-AU"/>
              </w:rPr>
              <w:t>0.</w:t>
            </w:r>
            <w:r w:rsidRPr="00943CA1">
              <w:rPr>
                <w:rFonts w:cstheme="minorHAnsi"/>
                <w:lang w:val="en-AU"/>
              </w:rPr>
              <w:t xml:space="preserve">1% for R and </w:t>
            </w:r>
            <w:r w:rsidR="009975CA" w:rsidRPr="00943CA1">
              <w:rPr>
                <w:rFonts w:cstheme="minorHAnsi"/>
                <w:lang w:val="en-AU"/>
              </w:rPr>
              <w:t>0.1</w:t>
            </w:r>
            <w:r w:rsidRPr="00943CA1">
              <w:rPr>
                <w:rFonts w:cstheme="minorHAnsi"/>
                <w:lang w:val="en-AU"/>
              </w:rPr>
              <w:t>% for Xc. For the BI</w:t>
            </w:r>
            <w:r w:rsidR="00943CA1" w:rsidRPr="00943CA1">
              <w:rPr>
                <w:rFonts w:cstheme="minorHAnsi"/>
                <w:lang w:val="en-AU"/>
              </w:rPr>
              <w:t>A</w:t>
            </w:r>
            <w:r w:rsidRPr="00943CA1">
              <w:rPr>
                <w:rFonts w:cstheme="minorHAnsi"/>
                <w:lang w:val="en-AU"/>
              </w:rPr>
              <w:t xml:space="preserve"> measurement, each participant was supine with limbs slightly spread apart from the body. </w:t>
            </w:r>
            <w:r w:rsidR="002E02A2" w:rsidRPr="00943CA1">
              <w:rPr>
                <w:rFonts w:cstheme="minorHAnsi"/>
                <w:lang w:val="en-AU"/>
              </w:rPr>
              <w:t xml:space="preserve">Very low intrinsic impedance </w:t>
            </w:r>
            <w:r w:rsidR="00DB729D" w:rsidRPr="00943CA1">
              <w:rPr>
                <w:rFonts w:cstheme="minorHAnsi"/>
                <w:lang w:val="en-AU"/>
              </w:rPr>
              <w:t xml:space="preserve">(&lt;30 </w:t>
            </w:r>
            <w:r w:rsidR="00943CA1" w:rsidRPr="00943CA1">
              <w:rPr>
                <w:rFonts w:cstheme="minorHAnsi"/>
                <w:lang w:val="en-AU"/>
              </w:rPr>
              <w:t>O</w:t>
            </w:r>
            <w:r w:rsidR="00DB729D" w:rsidRPr="00943CA1">
              <w:rPr>
                <w:rFonts w:cstheme="minorHAnsi"/>
                <w:lang w:val="en-AU"/>
              </w:rPr>
              <w:t xml:space="preserve">hm) </w:t>
            </w:r>
            <w:r w:rsidR="002E02A2" w:rsidRPr="00943CA1">
              <w:rPr>
                <w:rFonts w:cstheme="minorHAnsi"/>
                <w:lang w:val="en-AU"/>
              </w:rPr>
              <w:t xml:space="preserve">disposable </w:t>
            </w:r>
            <w:r w:rsidRPr="00943CA1">
              <w:rPr>
                <w:rFonts w:cstheme="minorHAnsi"/>
                <w:lang w:val="en-AU"/>
              </w:rPr>
              <w:t>electrodes</w:t>
            </w:r>
            <w:r w:rsidR="00DB729D" w:rsidRPr="00943CA1">
              <w:rPr>
                <w:rFonts w:cstheme="minorHAnsi"/>
                <w:lang w:val="en-AU"/>
              </w:rPr>
              <w:t xml:space="preserve"> </w:t>
            </w:r>
            <w:r w:rsidRPr="00943CA1">
              <w:rPr>
                <w:rFonts w:cstheme="minorHAnsi"/>
                <w:lang w:val="en-AU"/>
              </w:rPr>
              <w:t xml:space="preserve"> (BIATRODES Akern Srl; Florence, Italy) were placed on the right side at metacarpal and metatarsal sites of the right wrist and ankle [a].</w:t>
            </w:r>
          </w:p>
        </w:tc>
        <w:tc>
          <w:tcPr>
            <w:tcW w:w="2126" w:type="dxa"/>
          </w:tcPr>
          <w:p w14:paraId="051223CA" w14:textId="77777777" w:rsidR="00D53ACC" w:rsidRPr="00943CA1" w:rsidRDefault="0049372F" w:rsidP="00D53ACC">
            <w:pPr>
              <w:jc w:val="center"/>
              <w:rPr>
                <w:rFonts w:cstheme="minorHAnsi"/>
                <w:lang w:val="en-AU"/>
              </w:rPr>
            </w:pPr>
            <w:r w:rsidRPr="00943CA1">
              <w:rPr>
                <w:rFonts w:cstheme="minorHAnsi"/>
                <w:lang w:val="en-AU"/>
              </w:rPr>
              <w:t>2</w:t>
            </w:r>
            <w:r w:rsidR="00151D6A" w:rsidRPr="00943CA1">
              <w:rPr>
                <w:rFonts w:cstheme="minorHAnsi"/>
                <w:lang w:val="en-AU"/>
              </w:rPr>
              <w:t>5</w:t>
            </w:r>
            <w:r w:rsidRPr="00943CA1">
              <w:rPr>
                <w:rFonts w:cstheme="minorHAnsi"/>
                <w:lang w:val="en-AU"/>
              </w:rPr>
              <w:t>0 µA current at</w:t>
            </w:r>
          </w:p>
          <w:p w14:paraId="0CE731F1" w14:textId="347DA5A8" w:rsidR="0026126F" w:rsidRPr="00943CA1" w:rsidRDefault="0049372F" w:rsidP="00D53ACC">
            <w:pPr>
              <w:jc w:val="center"/>
              <w:rPr>
                <w:rFonts w:cstheme="minorHAnsi"/>
                <w:lang w:val="en-AU"/>
              </w:rPr>
            </w:pPr>
            <w:r w:rsidRPr="00943CA1">
              <w:rPr>
                <w:rFonts w:cstheme="minorHAnsi"/>
                <w:lang w:val="en-AU"/>
              </w:rPr>
              <w:t xml:space="preserve"> 50 kHz (</w:t>
            </w:r>
            <w:r w:rsidR="005B0E80">
              <w:rPr>
                <w:rFonts w:cstheme="minorHAnsi"/>
                <w:lang w:val="en-AU"/>
              </w:rPr>
              <w:t>±</w:t>
            </w:r>
            <w:r w:rsidRPr="00943CA1">
              <w:rPr>
                <w:rFonts w:cstheme="minorHAnsi"/>
                <w:lang w:val="en-AU"/>
              </w:rPr>
              <w:t xml:space="preserve">1%), resolution Rz: ±1%, Xc: ±1%, </w:t>
            </w:r>
          </w:p>
          <w:p w14:paraId="64C2EDE5" w14:textId="5124D409" w:rsidR="0049372F" w:rsidRPr="00943CA1" w:rsidRDefault="0049372F" w:rsidP="00D53ACC">
            <w:pPr>
              <w:jc w:val="center"/>
              <w:rPr>
                <w:rFonts w:cstheme="minorHAnsi"/>
                <w:lang w:val="en-AU"/>
              </w:rPr>
            </w:pPr>
            <w:r w:rsidRPr="00943CA1">
              <w:rPr>
                <w:rFonts w:cstheme="minorHAnsi"/>
                <w:lang w:val="en-AU"/>
              </w:rPr>
              <w:t>CV% &lt;1%</w:t>
            </w:r>
          </w:p>
        </w:tc>
      </w:tr>
      <w:tr w:rsidR="00121956" w:rsidRPr="00D53ACC" w14:paraId="2B4C8333" w14:textId="77777777" w:rsidTr="00D53ACC">
        <w:tc>
          <w:tcPr>
            <w:tcW w:w="1550" w:type="dxa"/>
          </w:tcPr>
          <w:p w14:paraId="6B63958A" w14:textId="77777777" w:rsidR="00AD5E7A" w:rsidRDefault="00AD5E7A" w:rsidP="0049372F">
            <w:pPr>
              <w:jc w:val="center"/>
              <w:rPr>
                <w:rFonts w:cstheme="minorHAnsi"/>
              </w:rPr>
            </w:pPr>
            <w:r w:rsidRPr="00943CA1">
              <w:rPr>
                <w:rFonts w:cstheme="minorHAnsi"/>
              </w:rPr>
              <w:t>BIA 101 BIVA PRO</w:t>
            </w:r>
          </w:p>
          <w:p w14:paraId="756C7E3B" w14:textId="77777777" w:rsidR="00121956" w:rsidRDefault="00121956" w:rsidP="0049372F">
            <w:pPr>
              <w:jc w:val="center"/>
              <w:rPr>
                <w:rFonts w:cstheme="minorHAnsi"/>
                <w:highlight w:val="yellow"/>
              </w:rPr>
            </w:pPr>
          </w:p>
          <w:p w14:paraId="73C1DBF6" w14:textId="77777777" w:rsidR="00121956" w:rsidRDefault="00121956" w:rsidP="0049372F">
            <w:pPr>
              <w:jc w:val="center"/>
              <w:rPr>
                <w:rFonts w:cstheme="minorHAnsi"/>
                <w:highlight w:val="yellow"/>
              </w:rPr>
            </w:pPr>
            <w:r>
              <w:rPr>
                <w:noProof/>
              </w:rPr>
              <w:lastRenderedPageBreak/>
              <w:drawing>
                <wp:inline distT="0" distB="0" distL="0" distR="0" wp14:anchorId="1FB14015" wp14:editId="027DFA12">
                  <wp:extent cx="1456660" cy="1456660"/>
                  <wp:effectExtent l="0" t="0" r="3175" b="0"/>
                  <wp:docPr id="1788644382" name="Immagine 4" descr="BIA 101 BIVA® PRO versione 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A 101 BIVA® PRO versione IPS"/>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56660" cy="1456660"/>
                          </a:xfrm>
                          <a:prstGeom prst="rect">
                            <a:avLst/>
                          </a:prstGeom>
                          <a:noFill/>
                          <a:ln>
                            <a:noFill/>
                          </a:ln>
                        </pic:spPr>
                      </pic:pic>
                    </a:graphicData>
                  </a:graphic>
                </wp:inline>
              </w:drawing>
            </w:r>
          </w:p>
          <w:p w14:paraId="4596A0F7" w14:textId="77777777" w:rsidR="003A5C37" w:rsidRDefault="003A5C37" w:rsidP="0049372F">
            <w:pPr>
              <w:jc w:val="center"/>
              <w:rPr>
                <w:rFonts w:cstheme="minorHAnsi"/>
                <w:highlight w:val="yellow"/>
              </w:rPr>
            </w:pPr>
          </w:p>
          <w:p w14:paraId="1997258B" w14:textId="77777777" w:rsidR="003A5C37" w:rsidRDefault="003A5C37" w:rsidP="0049372F">
            <w:pPr>
              <w:jc w:val="center"/>
              <w:rPr>
                <w:rFonts w:cstheme="minorHAnsi"/>
                <w:highlight w:val="yellow"/>
              </w:rPr>
            </w:pPr>
          </w:p>
          <w:p w14:paraId="3A47700B" w14:textId="77777777" w:rsidR="003A5C37" w:rsidRDefault="003A5C37" w:rsidP="0049372F">
            <w:pPr>
              <w:jc w:val="center"/>
              <w:rPr>
                <w:rFonts w:cstheme="minorHAnsi"/>
                <w:highlight w:val="yellow"/>
              </w:rPr>
            </w:pPr>
          </w:p>
          <w:p w14:paraId="0552DDD9" w14:textId="44082FCA" w:rsidR="003A5C37" w:rsidRPr="00943CA1" w:rsidRDefault="003A5C37" w:rsidP="0049372F">
            <w:pPr>
              <w:jc w:val="center"/>
              <w:rPr>
                <w:rFonts w:cstheme="minorHAnsi"/>
                <w:highlight w:val="yellow"/>
              </w:rPr>
            </w:pPr>
          </w:p>
        </w:tc>
        <w:tc>
          <w:tcPr>
            <w:tcW w:w="970" w:type="dxa"/>
          </w:tcPr>
          <w:p w14:paraId="57157EAF" w14:textId="23E1C2A0" w:rsidR="00AD5E7A" w:rsidRPr="00943CA1" w:rsidRDefault="004F6344" w:rsidP="0049372F">
            <w:pPr>
              <w:jc w:val="center"/>
              <w:rPr>
                <w:rFonts w:cstheme="minorHAnsi"/>
                <w:highlight w:val="yellow"/>
              </w:rPr>
            </w:pPr>
            <w:r w:rsidRPr="00943CA1">
              <w:rPr>
                <w:rFonts w:cstheme="minorHAnsi"/>
              </w:rPr>
              <w:lastRenderedPageBreak/>
              <w:t>01/</w:t>
            </w:r>
            <w:r w:rsidR="00AD5E7A" w:rsidRPr="00943CA1">
              <w:rPr>
                <w:rFonts w:cstheme="minorHAnsi"/>
              </w:rPr>
              <w:t>202</w:t>
            </w:r>
            <w:r w:rsidR="006E3429" w:rsidRPr="00943CA1">
              <w:rPr>
                <w:rFonts w:cstheme="minorHAnsi"/>
              </w:rPr>
              <w:t>1</w:t>
            </w:r>
            <w:r w:rsidR="00CE7D2B" w:rsidRPr="00943CA1">
              <w:rPr>
                <w:rFonts w:cstheme="minorHAnsi"/>
              </w:rPr>
              <w:t xml:space="preserve"> - </w:t>
            </w:r>
            <w:r w:rsidR="00D53ACC" w:rsidRPr="00943CA1">
              <w:rPr>
                <w:rFonts w:cstheme="minorHAnsi"/>
              </w:rPr>
              <w:t>T</w:t>
            </w:r>
            <w:r w:rsidR="006E3429" w:rsidRPr="00943CA1">
              <w:rPr>
                <w:rFonts w:cstheme="minorHAnsi"/>
              </w:rPr>
              <w:t>oday</w:t>
            </w:r>
          </w:p>
        </w:tc>
        <w:tc>
          <w:tcPr>
            <w:tcW w:w="5272" w:type="dxa"/>
          </w:tcPr>
          <w:p w14:paraId="42190B0C" w14:textId="77777777" w:rsidR="00AD5E7A" w:rsidRPr="00943CA1" w:rsidRDefault="00AD5E7A" w:rsidP="00353F82">
            <w:pPr>
              <w:jc w:val="both"/>
              <w:rPr>
                <w:rFonts w:cstheme="minorHAnsi"/>
                <w:b/>
                <w:bCs/>
                <w:lang w:val="en-AU"/>
              </w:rPr>
            </w:pPr>
            <w:r w:rsidRPr="00943CA1">
              <w:rPr>
                <w:rFonts w:cstheme="minorHAnsi"/>
                <w:b/>
                <w:bCs/>
                <w:lang w:val="en-AU"/>
              </w:rPr>
              <w:t>Whole body configuration:</w:t>
            </w:r>
          </w:p>
          <w:p w14:paraId="3243D92D" w14:textId="77777777" w:rsidR="00AD5E7A" w:rsidRPr="00943CA1" w:rsidRDefault="00AD5E7A" w:rsidP="00353F82">
            <w:pPr>
              <w:jc w:val="both"/>
              <w:rPr>
                <w:rFonts w:cstheme="minorHAnsi"/>
                <w:lang w:val="en-AU"/>
              </w:rPr>
            </w:pPr>
          </w:p>
          <w:p w14:paraId="35AD4D1B" w14:textId="3E2D46F6" w:rsidR="00AD5E7A" w:rsidRPr="00943CA1" w:rsidRDefault="00ED4CE5" w:rsidP="00353F82">
            <w:pPr>
              <w:jc w:val="both"/>
              <w:rPr>
                <w:rFonts w:cstheme="minorHAnsi"/>
                <w:lang w:val="en-AU"/>
              </w:rPr>
            </w:pPr>
            <w:r w:rsidRPr="00943CA1">
              <w:rPr>
                <w:rFonts w:cstheme="minorHAnsi"/>
                <w:lang w:val="en-AU"/>
              </w:rPr>
              <w:t>B</w:t>
            </w:r>
            <w:r w:rsidR="00AD5E7A" w:rsidRPr="00943CA1">
              <w:rPr>
                <w:rFonts w:cstheme="minorHAnsi"/>
                <w:lang w:val="en-AU"/>
              </w:rPr>
              <w:t>ioimpedance</w:t>
            </w:r>
            <w:r w:rsidRPr="00943CA1">
              <w:rPr>
                <w:rFonts w:cstheme="minorHAnsi"/>
                <w:lang w:val="en-AU"/>
              </w:rPr>
              <w:t xml:space="preserve"> analysis</w:t>
            </w:r>
            <w:r w:rsidR="00AD5E7A" w:rsidRPr="00943CA1">
              <w:rPr>
                <w:rFonts w:cstheme="minorHAnsi"/>
                <w:lang w:val="en-AU"/>
              </w:rPr>
              <w:t xml:space="preserve"> was performed by a phase sensitive device </w:t>
            </w:r>
            <w:r w:rsidRPr="00943CA1">
              <w:rPr>
                <w:rFonts w:cstheme="minorHAnsi"/>
                <w:lang w:val="en-AU"/>
              </w:rPr>
              <w:t xml:space="preserve">(BIA 101 BIVA PRO AKERN srl, </w:t>
            </w:r>
            <w:r w:rsidR="006C4C2E" w:rsidRPr="00943CA1">
              <w:rPr>
                <w:rFonts w:cstheme="minorHAnsi"/>
                <w:lang w:val="en-AU"/>
              </w:rPr>
              <w:t>Pisa</w:t>
            </w:r>
            <w:r w:rsidRPr="00943CA1">
              <w:rPr>
                <w:rFonts w:cstheme="minorHAnsi"/>
                <w:lang w:val="en-AU"/>
              </w:rPr>
              <w:t xml:space="preserve">, Italy) </w:t>
            </w:r>
            <w:r w:rsidR="00AD5E7A" w:rsidRPr="00943CA1">
              <w:rPr>
                <w:rFonts w:cstheme="minorHAnsi"/>
                <w:lang w:val="en-AU"/>
              </w:rPr>
              <w:t xml:space="preserve">working with alternating sinusoidal electric </w:t>
            </w:r>
            <w:r w:rsidR="00AD5E7A" w:rsidRPr="00943CA1">
              <w:rPr>
                <w:rFonts w:cstheme="minorHAnsi"/>
                <w:lang w:val="en-AU"/>
              </w:rPr>
              <w:lastRenderedPageBreak/>
              <w:t>current of 2</w:t>
            </w:r>
            <w:r w:rsidR="00825463" w:rsidRPr="00943CA1">
              <w:rPr>
                <w:rFonts w:cstheme="minorHAnsi"/>
                <w:lang w:val="en-AU"/>
              </w:rPr>
              <w:t>45</w:t>
            </w:r>
            <w:r w:rsidR="00AD5E7A" w:rsidRPr="00943CA1">
              <w:rPr>
                <w:rFonts w:cstheme="minorHAnsi"/>
                <w:lang w:val="en-AU"/>
              </w:rPr>
              <w:t xml:space="preserve"> microampere at an operating frequency of 50 kHz (±1%). The device was calibrated every morning using the standard control circuit supplied by the manufacturer with a known impedance [resistance (R) = 380 </w:t>
            </w:r>
            <w:r w:rsidR="00943CA1" w:rsidRPr="00943CA1">
              <w:rPr>
                <w:rFonts w:cstheme="minorHAnsi"/>
                <w:lang w:val="en-AU"/>
              </w:rPr>
              <w:t>O</w:t>
            </w:r>
            <w:r w:rsidR="00AD5E7A" w:rsidRPr="00943CA1">
              <w:rPr>
                <w:rFonts w:cstheme="minorHAnsi"/>
                <w:lang w:val="en-AU"/>
              </w:rPr>
              <w:t>hm; reactance (Xc) = 4</w:t>
            </w:r>
            <w:r w:rsidR="004F6344" w:rsidRPr="00943CA1">
              <w:rPr>
                <w:rFonts w:cstheme="minorHAnsi"/>
                <w:lang w:val="en-AU"/>
              </w:rPr>
              <w:t>5</w:t>
            </w:r>
            <w:r w:rsidR="00AD5E7A" w:rsidRPr="00943CA1">
              <w:rPr>
                <w:rFonts w:cstheme="minorHAnsi"/>
                <w:lang w:val="en-AU"/>
              </w:rPr>
              <w:t xml:space="preserve"> </w:t>
            </w:r>
            <w:r w:rsidR="00943CA1" w:rsidRPr="00943CA1">
              <w:rPr>
                <w:rFonts w:cstheme="minorHAnsi"/>
                <w:lang w:val="en-AU"/>
              </w:rPr>
              <w:t>O</w:t>
            </w:r>
            <w:r w:rsidR="00AD5E7A" w:rsidRPr="00943CA1">
              <w:rPr>
                <w:rFonts w:cstheme="minorHAnsi"/>
                <w:lang w:val="en-AU"/>
              </w:rPr>
              <w:t>hm</w:t>
            </w:r>
            <w:r w:rsidR="00943CA1" w:rsidRPr="00943CA1">
              <w:rPr>
                <w:rFonts w:cstheme="minorHAnsi"/>
                <w:lang w:val="en-AU"/>
              </w:rPr>
              <w:t>]</w:t>
            </w:r>
            <w:r w:rsidR="00AD5E7A" w:rsidRPr="00943CA1">
              <w:rPr>
                <w:rFonts w:cstheme="minorHAnsi"/>
                <w:lang w:val="en-AU"/>
              </w:rPr>
              <w:t>. The accuracy of the device was 0.1% for R and 0.1% for Xc. For the BI</w:t>
            </w:r>
            <w:r w:rsidR="00943CA1" w:rsidRPr="00943CA1">
              <w:rPr>
                <w:rFonts w:cstheme="minorHAnsi"/>
                <w:lang w:val="en-AU"/>
              </w:rPr>
              <w:t>A</w:t>
            </w:r>
            <w:r w:rsidR="00AD5E7A" w:rsidRPr="00943CA1">
              <w:rPr>
                <w:rFonts w:cstheme="minorHAnsi"/>
                <w:lang w:val="en-AU"/>
              </w:rPr>
              <w:t xml:space="preserve"> measurement, each participant was supine with limbs slightly spread apart from the body. Very low intrinsic impedance (&lt;30 </w:t>
            </w:r>
            <w:r w:rsidR="00943CA1" w:rsidRPr="00943CA1">
              <w:rPr>
                <w:rFonts w:cstheme="minorHAnsi"/>
                <w:lang w:val="en-AU"/>
              </w:rPr>
              <w:t>O</w:t>
            </w:r>
            <w:r w:rsidR="00AD5E7A" w:rsidRPr="00943CA1">
              <w:rPr>
                <w:rFonts w:cstheme="minorHAnsi"/>
                <w:lang w:val="en-AU"/>
              </w:rPr>
              <w:t xml:space="preserve">hm) disposable </w:t>
            </w:r>
            <w:r w:rsidR="00825463" w:rsidRPr="00943CA1">
              <w:rPr>
                <w:rFonts w:cstheme="minorHAnsi"/>
                <w:lang w:val="en-AU"/>
              </w:rPr>
              <w:t>electrodes (</w:t>
            </w:r>
            <w:r w:rsidR="00AD5E7A" w:rsidRPr="00943CA1">
              <w:rPr>
                <w:rFonts w:cstheme="minorHAnsi"/>
                <w:lang w:val="en-AU"/>
              </w:rPr>
              <w:t xml:space="preserve">BIATRODES Akern Srl; </w:t>
            </w:r>
            <w:r w:rsidR="00CE7D2B" w:rsidRPr="00943CA1">
              <w:rPr>
                <w:rFonts w:cstheme="minorHAnsi"/>
                <w:lang w:val="en-AU"/>
              </w:rPr>
              <w:t>Florence</w:t>
            </w:r>
            <w:r w:rsidR="00AD5E7A" w:rsidRPr="00943CA1">
              <w:rPr>
                <w:rFonts w:cstheme="minorHAnsi"/>
                <w:lang w:val="en-AU"/>
              </w:rPr>
              <w:t>, Italy) were placed on the right side at metacarpal and metatarsal sites of the right wrist and ankle [a].</w:t>
            </w:r>
          </w:p>
          <w:p w14:paraId="7893C19E" w14:textId="77777777" w:rsidR="00AD5E7A" w:rsidRPr="00943CA1" w:rsidRDefault="00AD5E7A" w:rsidP="00353F82">
            <w:pPr>
              <w:jc w:val="both"/>
              <w:rPr>
                <w:rFonts w:cstheme="minorHAnsi"/>
                <w:lang w:val="en-AU"/>
              </w:rPr>
            </w:pPr>
          </w:p>
          <w:p w14:paraId="03F2E7E8" w14:textId="6B9A5367" w:rsidR="00AD5E7A" w:rsidRPr="00943CA1" w:rsidRDefault="00AD5E7A" w:rsidP="00353F82">
            <w:pPr>
              <w:jc w:val="both"/>
              <w:rPr>
                <w:rFonts w:cstheme="minorHAnsi"/>
                <w:b/>
                <w:bCs/>
                <w:lang w:val="en-AU"/>
              </w:rPr>
            </w:pPr>
            <w:r w:rsidRPr="00943CA1">
              <w:rPr>
                <w:rFonts w:cstheme="minorHAnsi"/>
                <w:b/>
                <w:bCs/>
                <w:lang w:val="en-AU"/>
              </w:rPr>
              <w:t xml:space="preserve">Regional </w:t>
            </w:r>
            <w:r w:rsidR="006C1499" w:rsidRPr="00943CA1">
              <w:rPr>
                <w:rFonts w:cstheme="minorHAnsi"/>
                <w:b/>
                <w:bCs/>
                <w:lang w:val="en-AU"/>
              </w:rPr>
              <w:t>configuration:</w:t>
            </w:r>
          </w:p>
          <w:p w14:paraId="54A76114" w14:textId="6F6ADF0F" w:rsidR="006C1499" w:rsidRPr="00943CA1" w:rsidRDefault="004F6344" w:rsidP="004F6344">
            <w:pPr>
              <w:jc w:val="both"/>
              <w:rPr>
                <w:rFonts w:cstheme="minorHAnsi"/>
                <w:lang w:val="en-AU"/>
              </w:rPr>
            </w:pPr>
            <w:r w:rsidRPr="00943CA1">
              <w:rPr>
                <w:rFonts w:cstheme="minorHAnsi"/>
                <w:lang w:val="en-AU"/>
              </w:rPr>
              <w:t>Bioimpedance analysis was performed by a phase sensitive device (BIA 101 BIVA PRO AKERN srl</w:t>
            </w:r>
            <w:r w:rsidR="00DD4804" w:rsidRPr="00943CA1">
              <w:rPr>
                <w:rFonts w:cstheme="minorHAnsi"/>
                <w:lang w:val="en-AU"/>
              </w:rPr>
              <w:t>, Pisa</w:t>
            </w:r>
            <w:r w:rsidRPr="00943CA1">
              <w:rPr>
                <w:rFonts w:cstheme="minorHAnsi"/>
                <w:lang w:val="en-AU"/>
              </w:rPr>
              <w:t xml:space="preserve">, Italy) working with alternating sinusoidal electric current of 245 microampere at an operating frequency of 50 kHz (±1%). The device was calibrated every morning using the standard control circuit supplied by the manufacturer with a known impedance [resistance (R) = 345 </w:t>
            </w:r>
            <w:r w:rsidR="00943CA1" w:rsidRPr="00943CA1">
              <w:rPr>
                <w:rFonts w:cstheme="minorHAnsi"/>
                <w:lang w:val="en-AU"/>
              </w:rPr>
              <w:t>O</w:t>
            </w:r>
            <w:r w:rsidRPr="00943CA1">
              <w:rPr>
                <w:rFonts w:cstheme="minorHAnsi"/>
                <w:lang w:val="en-AU"/>
              </w:rPr>
              <w:t xml:space="preserve">hm; reactance (Xc) = 32 </w:t>
            </w:r>
            <w:r w:rsidR="00943CA1" w:rsidRPr="00943CA1">
              <w:rPr>
                <w:rFonts w:cstheme="minorHAnsi"/>
                <w:lang w:val="en-AU"/>
              </w:rPr>
              <w:t>Ohm</w:t>
            </w:r>
            <w:r w:rsidR="006C1499" w:rsidRPr="00943CA1">
              <w:rPr>
                <w:rFonts w:cstheme="minorHAnsi"/>
                <w:lang w:val="en-AU"/>
              </w:rPr>
              <w:t xml:space="preserve"> for left sensing channel and resistance (R) = 380 </w:t>
            </w:r>
            <w:r w:rsidR="00943CA1" w:rsidRPr="00943CA1">
              <w:rPr>
                <w:rFonts w:cstheme="minorHAnsi"/>
                <w:lang w:val="en-AU"/>
              </w:rPr>
              <w:t>Ohm</w:t>
            </w:r>
            <w:r w:rsidR="006C1499" w:rsidRPr="00943CA1">
              <w:rPr>
                <w:rFonts w:cstheme="minorHAnsi"/>
                <w:lang w:val="en-AU"/>
              </w:rPr>
              <w:t xml:space="preserve">; reactance (Xc) = 45 </w:t>
            </w:r>
            <w:r w:rsidR="00943CA1" w:rsidRPr="00943CA1">
              <w:rPr>
                <w:rFonts w:cstheme="minorHAnsi"/>
                <w:lang w:val="en-AU"/>
              </w:rPr>
              <w:t>Ohm</w:t>
            </w:r>
            <w:r w:rsidR="006C1499" w:rsidRPr="00943CA1">
              <w:rPr>
                <w:rFonts w:cstheme="minorHAnsi"/>
                <w:lang w:val="en-AU"/>
              </w:rPr>
              <w:t xml:space="preserve"> for the right sensing </w:t>
            </w:r>
            <w:r w:rsidR="007F781A" w:rsidRPr="00943CA1">
              <w:rPr>
                <w:rFonts w:cstheme="minorHAnsi"/>
                <w:lang w:val="en-AU"/>
              </w:rPr>
              <w:t>channel</w:t>
            </w:r>
            <w:r w:rsidR="00943CA1" w:rsidRPr="00943CA1">
              <w:rPr>
                <w:rFonts w:cstheme="minorHAnsi"/>
                <w:lang w:val="en-AU"/>
              </w:rPr>
              <w:t>]</w:t>
            </w:r>
            <w:r w:rsidR="007F781A" w:rsidRPr="00943CA1">
              <w:rPr>
                <w:rFonts w:cstheme="minorHAnsi"/>
                <w:lang w:val="en-AU"/>
              </w:rPr>
              <w:t>.</w:t>
            </w:r>
          </w:p>
          <w:p w14:paraId="0C033131" w14:textId="71FC3CE1" w:rsidR="006C1499" w:rsidRPr="00943CA1" w:rsidRDefault="004F6344" w:rsidP="004F6344">
            <w:pPr>
              <w:jc w:val="both"/>
              <w:rPr>
                <w:rFonts w:cstheme="minorHAnsi"/>
                <w:lang w:val="en-AU"/>
              </w:rPr>
            </w:pPr>
            <w:r w:rsidRPr="00943CA1">
              <w:rPr>
                <w:rFonts w:cstheme="minorHAnsi"/>
                <w:lang w:val="en-AU"/>
              </w:rPr>
              <w:t xml:space="preserve">The </w:t>
            </w:r>
            <w:r w:rsidR="006C1499" w:rsidRPr="00943CA1">
              <w:rPr>
                <w:rFonts w:cstheme="minorHAnsi"/>
                <w:lang w:val="en-AU"/>
              </w:rPr>
              <w:t xml:space="preserve">resolution </w:t>
            </w:r>
            <w:r w:rsidRPr="00943CA1">
              <w:rPr>
                <w:rFonts w:cstheme="minorHAnsi"/>
                <w:lang w:val="en-AU"/>
              </w:rPr>
              <w:t>of the device was 0.1</w:t>
            </w:r>
            <w:r w:rsidR="00CE44EB" w:rsidRPr="00943CA1">
              <w:rPr>
                <w:rFonts w:cstheme="minorHAnsi"/>
                <w:lang w:val="en-AU"/>
              </w:rPr>
              <w:t xml:space="preserve"> Ω </w:t>
            </w:r>
            <w:r w:rsidRPr="00943CA1">
              <w:rPr>
                <w:rFonts w:cstheme="minorHAnsi"/>
                <w:lang w:val="en-AU"/>
              </w:rPr>
              <w:t>for R</w:t>
            </w:r>
            <w:r w:rsidR="00BD0999" w:rsidRPr="00943CA1">
              <w:rPr>
                <w:rFonts w:cstheme="minorHAnsi"/>
                <w:lang w:val="en-AU"/>
              </w:rPr>
              <w:t>z</w:t>
            </w:r>
            <w:r w:rsidRPr="00943CA1">
              <w:rPr>
                <w:rFonts w:cstheme="minorHAnsi"/>
                <w:lang w:val="en-AU"/>
              </w:rPr>
              <w:t xml:space="preserve"> and 0.1</w:t>
            </w:r>
            <w:r w:rsidR="00CE44EB" w:rsidRPr="00943CA1">
              <w:rPr>
                <w:rFonts w:cstheme="minorHAnsi"/>
                <w:lang w:val="en-AU"/>
              </w:rPr>
              <w:t xml:space="preserve"> Ω  </w:t>
            </w:r>
            <w:r w:rsidRPr="00943CA1">
              <w:rPr>
                <w:rFonts w:cstheme="minorHAnsi"/>
                <w:lang w:val="en-AU"/>
              </w:rPr>
              <w:t xml:space="preserve"> for Xc</w:t>
            </w:r>
            <w:r w:rsidR="00B43942" w:rsidRPr="00943CA1">
              <w:rPr>
                <w:rFonts w:cstheme="minorHAnsi"/>
                <w:lang w:val="en-AU"/>
              </w:rPr>
              <w:t xml:space="preserve"> in the </w:t>
            </w:r>
            <w:r w:rsidR="00CE44EB" w:rsidRPr="00943CA1">
              <w:rPr>
                <w:rFonts w:cstheme="minorHAnsi"/>
                <w:lang w:val="en-AU"/>
              </w:rPr>
              <w:t>full range</w:t>
            </w:r>
            <w:r w:rsidR="00B43942" w:rsidRPr="00943CA1">
              <w:rPr>
                <w:rFonts w:cstheme="minorHAnsi"/>
                <w:lang w:val="en-AU"/>
              </w:rPr>
              <w:t xml:space="preserve"> of measurements</w:t>
            </w:r>
            <w:r w:rsidR="00943CA1" w:rsidRPr="00943CA1">
              <w:rPr>
                <w:rFonts w:cstheme="minorHAnsi"/>
                <w:lang w:val="en-AU"/>
              </w:rPr>
              <w:t>.</w:t>
            </w:r>
            <w:r w:rsidR="00CE44EB" w:rsidRPr="00943CA1">
              <w:rPr>
                <w:rFonts w:cstheme="minorHAnsi"/>
                <w:lang w:val="en-AU"/>
              </w:rPr>
              <w:t xml:space="preserve"> </w:t>
            </w:r>
          </w:p>
          <w:p w14:paraId="6EA9E9E5" w14:textId="648B133A" w:rsidR="00AD5E7A" w:rsidRPr="00943CA1" w:rsidRDefault="004F6344" w:rsidP="006C1499">
            <w:pPr>
              <w:jc w:val="both"/>
              <w:rPr>
                <w:rFonts w:cstheme="minorHAnsi"/>
                <w:highlight w:val="yellow"/>
                <w:lang w:val="en-AU"/>
              </w:rPr>
            </w:pPr>
            <w:r w:rsidRPr="00943CA1">
              <w:rPr>
                <w:rFonts w:cstheme="minorHAnsi"/>
                <w:lang w:val="en-AU"/>
              </w:rPr>
              <w:t xml:space="preserve">For the </w:t>
            </w:r>
            <w:r w:rsidR="00CE44EB" w:rsidRPr="00943CA1">
              <w:rPr>
                <w:rFonts w:cstheme="minorHAnsi"/>
                <w:lang w:val="en-AU"/>
              </w:rPr>
              <w:t>regional bioimpedance</w:t>
            </w:r>
            <w:r w:rsidRPr="00943CA1">
              <w:rPr>
                <w:rFonts w:cstheme="minorHAnsi"/>
                <w:lang w:val="en-AU"/>
              </w:rPr>
              <w:t xml:space="preserve"> measurement, each participant was supine with limbs slightly spread apart from the body. Very low intrinsic impedance (&lt;30 </w:t>
            </w:r>
            <w:r w:rsidR="00943CA1" w:rsidRPr="00943CA1">
              <w:rPr>
                <w:rFonts w:cstheme="minorHAnsi"/>
                <w:lang w:val="en-AU"/>
              </w:rPr>
              <w:t>Ohm</w:t>
            </w:r>
            <w:r w:rsidRPr="00943CA1">
              <w:rPr>
                <w:rFonts w:cstheme="minorHAnsi"/>
                <w:lang w:val="en-AU"/>
              </w:rPr>
              <w:t xml:space="preserve">) disposable electrodes (BIATRODES Akern Srl; Florence, Italy) were placed on </w:t>
            </w:r>
            <w:r w:rsidR="00B43942" w:rsidRPr="00943CA1">
              <w:rPr>
                <w:rFonts w:cstheme="minorHAnsi"/>
                <w:lang w:val="en-AU"/>
              </w:rPr>
              <w:t>both</w:t>
            </w:r>
            <w:r w:rsidRPr="00943CA1">
              <w:rPr>
                <w:rFonts w:cstheme="minorHAnsi"/>
                <w:lang w:val="en-AU"/>
              </w:rPr>
              <w:t xml:space="preserve"> side</w:t>
            </w:r>
            <w:r w:rsidR="006C1499" w:rsidRPr="00943CA1">
              <w:rPr>
                <w:rFonts w:cstheme="minorHAnsi"/>
                <w:lang w:val="en-AU"/>
              </w:rPr>
              <w:t xml:space="preserve"> of the </w:t>
            </w:r>
            <w:r w:rsidR="00CE44EB" w:rsidRPr="00943CA1">
              <w:rPr>
                <w:rFonts w:cstheme="minorHAnsi"/>
                <w:lang w:val="en-AU"/>
              </w:rPr>
              <w:t>body at</w:t>
            </w:r>
            <w:r w:rsidRPr="00943CA1">
              <w:rPr>
                <w:rFonts w:cstheme="minorHAnsi"/>
                <w:lang w:val="en-AU"/>
              </w:rPr>
              <w:t xml:space="preserve"> metacarpal and metatarsal sites of the right </w:t>
            </w:r>
            <w:r w:rsidR="006C1499" w:rsidRPr="00943CA1">
              <w:rPr>
                <w:rFonts w:cstheme="minorHAnsi"/>
                <w:lang w:val="en-AU"/>
              </w:rPr>
              <w:t xml:space="preserve">and left </w:t>
            </w:r>
            <w:r w:rsidRPr="00943CA1">
              <w:rPr>
                <w:rFonts w:cstheme="minorHAnsi"/>
                <w:lang w:val="en-AU"/>
              </w:rPr>
              <w:t>wrist</w:t>
            </w:r>
            <w:r w:rsidR="006C1499" w:rsidRPr="00943CA1">
              <w:rPr>
                <w:rFonts w:cstheme="minorHAnsi"/>
                <w:lang w:val="en-AU"/>
              </w:rPr>
              <w:t>s</w:t>
            </w:r>
            <w:r w:rsidRPr="00943CA1">
              <w:rPr>
                <w:rFonts w:cstheme="minorHAnsi"/>
                <w:lang w:val="en-AU"/>
              </w:rPr>
              <w:t xml:space="preserve"> and ankle</w:t>
            </w:r>
            <w:r w:rsidR="006C1499" w:rsidRPr="00943CA1">
              <w:rPr>
                <w:rFonts w:cstheme="minorHAnsi"/>
                <w:lang w:val="en-AU"/>
              </w:rPr>
              <w:t>s</w:t>
            </w:r>
            <w:r w:rsidRPr="00943CA1">
              <w:rPr>
                <w:rFonts w:cstheme="minorHAnsi"/>
                <w:lang w:val="en-AU"/>
              </w:rPr>
              <w:t xml:space="preserve"> [c].</w:t>
            </w:r>
          </w:p>
        </w:tc>
        <w:tc>
          <w:tcPr>
            <w:tcW w:w="2126" w:type="dxa"/>
          </w:tcPr>
          <w:p w14:paraId="17FD01F6" w14:textId="77777777" w:rsidR="00D53ACC" w:rsidRPr="00943CA1" w:rsidRDefault="00CE7D2B" w:rsidP="00D53ACC">
            <w:pPr>
              <w:jc w:val="center"/>
              <w:rPr>
                <w:rFonts w:cstheme="minorHAnsi"/>
                <w:lang w:val="en-AU"/>
              </w:rPr>
            </w:pPr>
            <w:r w:rsidRPr="00943CA1">
              <w:rPr>
                <w:rFonts w:cstheme="minorHAnsi"/>
                <w:lang w:val="en-AU"/>
              </w:rPr>
              <w:lastRenderedPageBreak/>
              <w:t>245 µA current at</w:t>
            </w:r>
          </w:p>
          <w:p w14:paraId="0FAB9D90" w14:textId="2A069569" w:rsidR="00CE7D2B" w:rsidRPr="00943CA1" w:rsidRDefault="00CE7D2B" w:rsidP="00D53ACC">
            <w:pPr>
              <w:jc w:val="center"/>
              <w:rPr>
                <w:rFonts w:cstheme="minorHAnsi"/>
                <w:lang w:val="en-AU"/>
              </w:rPr>
            </w:pPr>
            <w:r w:rsidRPr="00943CA1">
              <w:rPr>
                <w:rFonts w:cstheme="minorHAnsi"/>
                <w:lang w:val="en-AU"/>
              </w:rPr>
              <w:t>50 kHz (</w:t>
            </w:r>
            <w:r w:rsidR="005B0E80">
              <w:rPr>
                <w:rFonts w:cstheme="minorHAnsi"/>
                <w:lang w:val="en-AU"/>
              </w:rPr>
              <w:t>±</w:t>
            </w:r>
            <w:r w:rsidRPr="00943CA1">
              <w:rPr>
                <w:rFonts w:cstheme="minorHAnsi"/>
                <w:lang w:val="en-AU"/>
              </w:rPr>
              <w:t>1%),</w:t>
            </w:r>
          </w:p>
          <w:p w14:paraId="403EBEC7" w14:textId="77777777" w:rsidR="00D53ACC" w:rsidRPr="00943CA1" w:rsidRDefault="00D53ACC" w:rsidP="00D53ACC">
            <w:pPr>
              <w:jc w:val="center"/>
              <w:rPr>
                <w:rFonts w:cstheme="minorHAnsi"/>
                <w:lang w:val="en-AU"/>
              </w:rPr>
            </w:pPr>
            <w:r w:rsidRPr="00943CA1">
              <w:rPr>
                <w:rFonts w:cstheme="minorHAnsi"/>
                <w:lang w:val="en-AU"/>
              </w:rPr>
              <w:t>Accuracy :</w:t>
            </w:r>
          </w:p>
          <w:p w14:paraId="322ED747" w14:textId="6C7E05C0" w:rsidR="00CE7D2B" w:rsidRPr="00943CA1" w:rsidRDefault="00CE7D2B" w:rsidP="00D53ACC">
            <w:pPr>
              <w:jc w:val="center"/>
              <w:rPr>
                <w:rFonts w:cstheme="minorHAnsi"/>
                <w:lang w:val="en-AU"/>
              </w:rPr>
            </w:pPr>
            <w:r w:rsidRPr="00943CA1">
              <w:rPr>
                <w:rFonts w:cstheme="minorHAnsi"/>
                <w:lang w:val="en-AU"/>
              </w:rPr>
              <w:t>Rz: ±</w:t>
            </w:r>
            <w:r w:rsidR="00D53ACC" w:rsidRPr="00943CA1">
              <w:rPr>
                <w:rFonts w:cstheme="minorHAnsi"/>
                <w:lang w:val="en-AU"/>
              </w:rPr>
              <w:t>0.1</w:t>
            </w:r>
            <w:r w:rsidRPr="00943CA1">
              <w:rPr>
                <w:rFonts w:cstheme="minorHAnsi"/>
                <w:lang w:val="en-AU"/>
              </w:rPr>
              <w:t>,</w:t>
            </w:r>
            <w:r w:rsidR="00D53ACC" w:rsidRPr="00943CA1">
              <w:rPr>
                <w:rFonts w:cstheme="minorHAnsi"/>
                <w:lang w:val="en-AU"/>
              </w:rPr>
              <w:t>Ω</w:t>
            </w:r>
          </w:p>
          <w:p w14:paraId="74E702C9" w14:textId="795928C5" w:rsidR="00CE7D2B" w:rsidRPr="00943CA1" w:rsidRDefault="00CE7D2B" w:rsidP="00D53ACC">
            <w:pPr>
              <w:jc w:val="center"/>
              <w:rPr>
                <w:rFonts w:cstheme="minorHAnsi"/>
                <w:lang w:val="en-AU"/>
              </w:rPr>
            </w:pPr>
            <w:r w:rsidRPr="00943CA1">
              <w:rPr>
                <w:rFonts w:cstheme="minorHAnsi"/>
                <w:lang w:val="en-AU"/>
              </w:rPr>
              <w:t xml:space="preserve">Xc: </w:t>
            </w:r>
            <w:r w:rsidR="00D53ACC" w:rsidRPr="00943CA1">
              <w:rPr>
                <w:rFonts w:cstheme="minorHAnsi"/>
                <w:lang w:val="en-AU"/>
              </w:rPr>
              <w:t>±0.1 Ω</w:t>
            </w:r>
          </w:p>
          <w:p w14:paraId="077EECBB" w14:textId="2BC9B9BB" w:rsidR="00AD5E7A" w:rsidRPr="00943CA1" w:rsidRDefault="00CE7D2B" w:rsidP="00D53ACC">
            <w:pPr>
              <w:jc w:val="center"/>
              <w:rPr>
                <w:rFonts w:cstheme="minorHAnsi"/>
                <w:lang w:val="en-AU"/>
              </w:rPr>
            </w:pPr>
            <w:r w:rsidRPr="00943CA1">
              <w:rPr>
                <w:rFonts w:cstheme="minorHAnsi"/>
                <w:lang w:val="en-AU"/>
              </w:rPr>
              <w:lastRenderedPageBreak/>
              <w:t>CV% &lt;1%</w:t>
            </w:r>
          </w:p>
        </w:tc>
      </w:tr>
      <w:tr w:rsidR="00121956" w:rsidRPr="004F6344" w14:paraId="7F3F64B2" w14:textId="77777777" w:rsidTr="00D53ACC">
        <w:tc>
          <w:tcPr>
            <w:tcW w:w="1550" w:type="dxa"/>
          </w:tcPr>
          <w:p w14:paraId="72483DC2" w14:textId="77777777" w:rsidR="0049372F" w:rsidRDefault="0049372F" w:rsidP="0049372F">
            <w:pPr>
              <w:jc w:val="center"/>
              <w:rPr>
                <w:rFonts w:cstheme="minorHAnsi"/>
              </w:rPr>
            </w:pPr>
            <w:r w:rsidRPr="00943CA1">
              <w:rPr>
                <w:rFonts w:cstheme="minorHAnsi"/>
              </w:rPr>
              <w:lastRenderedPageBreak/>
              <w:t>NUTRILAB</w:t>
            </w:r>
          </w:p>
          <w:p w14:paraId="46DA2234" w14:textId="77777777" w:rsidR="007C473F" w:rsidRDefault="007C473F" w:rsidP="0049372F">
            <w:pPr>
              <w:jc w:val="center"/>
              <w:rPr>
                <w:rFonts w:cstheme="minorHAnsi"/>
              </w:rPr>
            </w:pPr>
          </w:p>
          <w:p w14:paraId="54EB14D4" w14:textId="165B1F98" w:rsidR="007C473F" w:rsidRPr="00943CA1" w:rsidRDefault="007C473F" w:rsidP="0049372F">
            <w:pPr>
              <w:jc w:val="center"/>
              <w:rPr>
                <w:rFonts w:cstheme="minorHAnsi"/>
              </w:rPr>
            </w:pPr>
            <w:r w:rsidRPr="007C473F">
              <w:rPr>
                <w:rFonts w:cstheme="minorHAnsi"/>
                <w:noProof/>
              </w:rPr>
              <w:lastRenderedPageBreak/>
              <w:drawing>
                <wp:inline distT="0" distB="0" distL="0" distR="0" wp14:anchorId="40D7C0B1" wp14:editId="2EA55094">
                  <wp:extent cx="2009554" cy="1996784"/>
                  <wp:effectExtent l="0" t="0" r="0" b="0"/>
                  <wp:docPr id="268" name="Immagine 267" descr="Immagine che contiene testo, multimediale, Dispositivo elettronico, monitor&#10;&#10;Descrizione generata automaticamente">
                    <a:extLst xmlns:a="http://schemas.openxmlformats.org/drawingml/2006/main">
                      <a:ext uri="{FF2B5EF4-FFF2-40B4-BE49-F238E27FC236}">
                        <a16:creationId xmlns:a16="http://schemas.microsoft.com/office/drawing/2014/main" id="{E6165FC7-6A77-82AC-1FB3-C8D3C6D06F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magine 267" descr="Immagine che contiene testo, multimediale, Dispositivo elettronico, monitor&#10;&#10;Descrizione generata automaticamente">
                            <a:extLst>
                              <a:ext uri="{FF2B5EF4-FFF2-40B4-BE49-F238E27FC236}">
                                <a16:creationId xmlns:a16="http://schemas.microsoft.com/office/drawing/2014/main" id="{E6165FC7-6A77-82AC-1FB3-C8D3C6D06F29}"/>
                              </a:ext>
                            </a:extLst>
                          </pic:cNvPr>
                          <pic:cNvPicPr>
                            <a:picLocks noChangeAspect="1"/>
                          </pic:cNvPicPr>
                        </pic:nvPicPr>
                        <pic:blipFill>
                          <a:blip r:embed="rId11"/>
                          <a:stretch>
                            <a:fillRect/>
                          </a:stretch>
                        </pic:blipFill>
                        <pic:spPr>
                          <a:xfrm>
                            <a:off x="0" y="0"/>
                            <a:ext cx="2013285" cy="2000491"/>
                          </a:xfrm>
                          <a:prstGeom prst="rect">
                            <a:avLst/>
                          </a:prstGeom>
                        </pic:spPr>
                      </pic:pic>
                    </a:graphicData>
                  </a:graphic>
                </wp:inline>
              </w:drawing>
            </w:r>
          </w:p>
        </w:tc>
        <w:tc>
          <w:tcPr>
            <w:tcW w:w="970" w:type="dxa"/>
          </w:tcPr>
          <w:p w14:paraId="598ADDFC" w14:textId="74F90CCA" w:rsidR="0049372F" w:rsidRPr="00943CA1" w:rsidRDefault="0049372F" w:rsidP="005B0E80">
            <w:pPr>
              <w:jc w:val="both"/>
              <w:rPr>
                <w:rFonts w:cstheme="minorHAnsi"/>
              </w:rPr>
            </w:pPr>
            <w:r w:rsidRPr="00943CA1">
              <w:rPr>
                <w:rFonts w:cstheme="minorHAnsi"/>
              </w:rPr>
              <w:lastRenderedPageBreak/>
              <w:t>2014</w:t>
            </w:r>
            <w:r w:rsidR="009A11B2" w:rsidRPr="00943CA1">
              <w:rPr>
                <w:rFonts w:cstheme="minorHAnsi"/>
              </w:rPr>
              <w:t>-</w:t>
            </w:r>
            <w:r w:rsidR="00595E9F" w:rsidRPr="00943CA1">
              <w:rPr>
                <w:rFonts w:cstheme="minorHAnsi"/>
              </w:rPr>
              <w:t xml:space="preserve"> </w:t>
            </w:r>
            <w:r w:rsidR="00943CA1" w:rsidRPr="00943CA1">
              <w:rPr>
                <w:rFonts w:cstheme="minorHAnsi"/>
              </w:rPr>
              <w:t>Today</w:t>
            </w:r>
          </w:p>
        </w:tc>
        <w:tc>
          <w:tcPr>
            <w:tcW w:w="5272" w:type="dxa"/>
          </w:tcPr>
          <w:p w14:paraId="1E93A15B" w14:textId="642D613D" w:rsidR="00EE05F5" w:rsidRPr="00943CA1" w:rsidRDefault="00D7788F" w:rsidP="005B0E80">
            <w:pPr>
              <w:jc w:val="both"/>
              <w:rPr>
                <w:rFonts w:cstheme="minorHAnsi"/>
                <w:lang w:val="en-AU"/>
              </w:rPr>
            </w:pPr>
            <w:r w:rsidRPr="00943CA1">
              <w:rPr>
                <w:rFonts w:cstheme="minorHAnsi"/>
                <w:lang w:val="en-AU"/>
              </w:rPr>
              <w:t xml:space="preserve">Bioelectrical impedance was measured with a phase-sensitive touch screen impedance device (Nutrilab, Akern, </w:t>
            </w:r>
            <w:r w:rsidR="00232C23">
              <w:rPr>
                <w:rFonts w:cstheme="minorHAnsi"/>
                <w:lang w:val="en-AU"/>
              </w:rPr>
              <w:lastRenderedPageBreak/>
              <w:t>Florence</w:t>
            </w:r>
            <w:r w:rsidRPr="00943CA1">
              <w:rPr>
                <w:rFonts w:cstheme="minorHAnsi"/>
                <w:lang w:val="en-AU"/>
              </w:rPr>
              <w:t xml:space="preserve">, Italy), </w:t>
            </w:r>
            <w:r w:rsidR="00EE05F5" w:rsidRPr="00943CA1">
              <w:rPr>
                <w:rFonts w:cstheme="minorHAnsi"/>
                <w:lang w:val="en-AU"/>
              </w:rPr>
              <w:t xml:space="preserve">working with alternating sinusoidal electric current of 245 microampere at an operating frequency of 50 kHz (±1%). The device was calibrated every morning using the standard control circuit supplied by the manufacturer with a known impedance resistance (R) = 380 </w:t>
            </w:r>
            <w:r w:rsidR="005B0E80">
              <w:rPr>
                <w:rFonts w:cstheme="minorHAnsi"/>
                <w:lang w:val="en-AU"/>
              </w:rPr>
              <w:t>O</w:t>
            </w:r>
            <w:r w:rsidR="00EE05F5" w:rsidRPr="00943CA1">
              <w:rPr>
                <w:rFonts w:cstheme="minorHAnsi"/>
                <w:lang w:val="en-AU"/>
              </w:rPr>
              <w:t xml:space="preserve">hm; reactance (Xc) = 45 </w:t>
            </w:r>
            <w:r w:rsidR="005B0E80">
              <w:rPr>
                <w:rFonts w:cstheme="minorHAnsi"/>
                <w:lang w:val="en-AU"/>
              </w:rPr>
              <w:t>O</w:t>
            </w:r>
            <w:r w:rsidR="00EE05F5" w:rsidRPr="00943CA1">
              <w:rPr>
                <w:rFonts w:cstheme="minorHAnsi"/>
                <w:lang w:val="en-AU"/>
              </w:rPr>
              <w:t>hm</w:t>
            </w:r>
            <w:r w:rsidR="005B0E80">
              <w:rPr>
                <w:rFonts w:cstheme="minorHAnsi"/>
                <w:lang w:val="en-AU"/>
              </w:rPr>
              <w:t>.</w:t>
            </w:r>
          </w:p>
          <w:p w14:paraId="3F72E5A3" w14:textId="7035B32B" w:rsidR="0049372F" w:rsidRPr="00943CA1" w:rsidRDefault="00E75DF4" w:rsidP="005B0E80">
            <w:pPr>
              <w:jc w:val="both"/>
              <w:rPr>
                <w:rFonts w:cstheme="minorHAnsi"/>
                <w:lang w:val="en-AU"/>
              </w:rPr>
            </w:pPr>
            <w:r w:rsidRPr="00943CA1">
              <w:rPr>
                <w:rFonts w:cstheme="minorHAnsi"/>
                <w:lang w:val="en-AU"/>
              </w:rPr>
              <w:t xml:space="preserve">Impedance data are shown directly in a LCD touchscreen and stored into an internal memory. The </w:t>
            </w:r>
            <w:r w:rsidR="008B7506" w:rsidRPr="00943CA1">
              <w:rPr>
                <w:rFonts w:cstheme="minorHAnsi"/>
                <w:lang w:val="en-AU"/>
              </w:rPr>
              <w:t>inter observer CV% ,</w:t>
            </w:r>
            <w:r w:rsidRPr="00943CA1">
              <w:rPr>
                <w:rFonts w:cstheme="minorHAnsi"/>
                <w:lang w:val="en-AU"/>
              </w:rPr>
              <w:t xml:space="preserve"> evaluated in </w:t>
            </w:r>
            <w:r w:rsidR="002751E7" w:rsidRPr="00943CA1">
              <w:rPr>
                <w:rFonts w:cstheme="minorHAnsi"/>
                <w:lang w:val="en-AU"/>
              </w:rPr>
              <w:t xml:space="preserve">this </w:t>
            </w:r>
            <w:r w:rsidR="00E32782" w:rsidRPr="00943CA1">
              <w:rPr>
                <w:rFonts w:cstheme="minorHAnsi"/>
                <w:lang w:val="en-AU"/>
              </w:rPr>
              <w:t xml:space="preserve">healthy </w:t>
            </w:r>
            <w:r w:rsidR="002751E7" w:rsidRPr="00943CA1">
              <w:rPr>
                <w:rFonts w:cstheme="minorHAnsi"/>
                <w:lang w:val="en-AU"/>
              </w:rPr>
              <w:t>cohort</w:t>
            </w:r>
            <w:r w:rsidR="00EC0CA8" w:rsidRPr="00943CA1">
              <w:rPr>
                <w:rFonts w:cstheme="minorHAnsi"/>
                <w:lang w:val="en-AU"/>
              </w:rPr>
              <w:t xml:space="preserve"> is below 2%</w:t>
            </w:r>
            <w:r w:rsidR="005B0E80">
              <w:rPr>
                <w:rFonts w:cstheme="minorHAnsi"/>
                <w:lang w:val="en-AU"/>
              </w:rPr>
              <w:t>.</w:t>
            </w:r>
          </w:p>
        </w:tc>
        <w:tc>
          <w:tcPr>
            <w:tcW w:w="2126" w:type="dxa"/>
          </w:tcPr>
          <w:p w14:paraId="4A22B302" w14:textId="7E15D47D" w:rsidR="00214A52" w:rsidRPr="00943CA1" w:rsidRDefault="00792AF4" w:rsidP="00000D62">
            <w:pPr>
              <w:jc w:val="center"/>
              <w:rPr>
                <w:rFonts w:cstheme="minorHAnsi"/>
                <w:lang w:val="en-AU"/>
              </w:rPr>
            </w:pPr>
            <w:r w:rsidRPr="00943CA1">
              <w:rPr>
                <w:rFonts w:cstheme="minorHAnsi"/>
                <w:lang w:val="en-AU"/>
              </w:rPr>
              <w:lastRenderedPageBreak/>
              <w:t>Serial number 2014-2019 :</w:t>
            </w:r>
          </w:p>
          <w:p w14:paraId="13B06C8F" w14:textId="77777777" w:rsidR="00792AF4" w:rsidRPr="00943CA1" w:rsidRDefault="00792AF4" w:rsidP="00792AF4">
            <w:pPr>
              <w:jc w:val="center"/>
              <w:rPr>
                <w:rFonts w:cstheme="minorHAnsi"/>
                <w:lang w:val="en-AU"/>
              </w:rPr>
            </w:pPr>
            <w:r w:rsidRPr="00943CA1">
              <w:rPr>
                <w:rFonts w:cstheme="minorHAnsi"/>
                <w:lang w:val="en-AU"/>
              </w:rPr>
              <w:lastRenderedPageBreak/>
              <w:t>425 µA current at</w:t>
            </w:r>
          </w:p>
          <w:p w14:paraId="722300A8" w14:textId="650B7937" w:rsidR="0050729F" w:rsidRPr="00943CA1" w:rsidRDefault="00792AF4" w:rsidP="00792AF4">
            <w:pPr>
              <w:jc w:val="center"/>
              <w:rPr>
                <w:rFonts w:cstheme="minorHAnsi"/>
                <w:lang w:val="en-AU"/>
              </w:rPr>
            </w:pPr>
            <w:r w:rsidRPr="00943CA1">
              <w:rPr>
                <w:rFonts w:cstheme="minorHAnsi"/>
                <w:lang w:val="en-AU"/>
              </w:rPr>
              <w:t xml:space="preserve"> 50 kHz (</w:t>
            </w:r>
            <w:r w:rsidR="005B0E80">
              <w:rPr>
                <w:rFonts w:cstheme="minorHAnsi"/>
                <w:lang w:val="en-AU"/>
              </w:rPr>
              <w:t>±</w:t>
            </w:r>
            <w:r w:rsidRPr="00943CA1">
              <w:rPr>
                <w:rFonts w:cstheme="minorHAnsi"/>
                <w:lang w:val="en-AU"/>
              </w:rPr>
              <w:t>0.1%), resolution Rz: ±0.1%, Xc: ±0.1%,</w:t>
            </w:r>
          </w:p>
          <w:p w14:paraId="736563BE" w14:textId="43DD187B" w:rsidR="00792AF4" w:rsidRPr="00943CA1" w:rsidRDefault="00792AF4" w:rsidP="00792AF4">
            <w:pPr>
              <w:jc w:val="center"/>
              <w:rPr>
                <w:rFonts w:cstheme="minorHAnsi"/>
                <w:lang w:val="en-AU"/>
              </w:rPr>
            </w:pPr>
            <w:r w:rsidRPr="00943CA1">
              <w:rPr>
                <w:rFonts w:cstheme="minorHAnsi"/>
                <w:lang w:val="en-AU"/>
              </w:rPr>
              <w:t>CV% &lt;2%</w:t>
            </w:r>
          </w:p>
          <w:p w14:paraId="6FB94CB8" w14:textId="77777777" w:rsidR="00214A52" w:rsidRPr="00943CA1" w:rsidRDefault="00214A52" w:rsidP="00000D62">
            <w:pPr>
              <w:jc w:val="center"/>
              <w:rPr>
                <w:rFonts w:cstheme="minorHAnsi"/>
                <w:lang w:val="en-AU"/>
              </w:rPr>
            </w:pPr>
          </w:p>
          <w:p w14:paraId="437C3DFB" w14:textId="68DF87FA" w:rsidR="00000D62" w:rsidRPr="00943CA1" w:rsidRDefault="00214A52" w:rsidP="00000D62">
            <w:pPr>
              <w:jc w:val="center"/>
              <w:rPr>
                <w:rFonts w:cstheme="minorHAnsi"/>
                <w:lang w:val="en-AU"/>
              </w:rPr>
            </w:pPr>
            <w:r w:rsidRPr="00943CA1">
              <w:rPr>
                <w:rFonts w:cstheme="minorHAnsi"/>
                <w:lang w:val="en-AU"/>
              </w:rPr>
              <w:t xml:space="preserve">Serial number </w:t>
            </w:r>
            <w:r w:rsidR="00792AF4" w:rsidRPr="00943CA1">
              <w:rPr>
                <w:rFonts w:cstheme="minorHAnsi"/>
                <w:lang w:val="en-AU"/>
              </w:rPr>
              <w:t xml:space="preserve">&gt; 2019 </w:t>
            </w:r>
            <w:r w:rsidR="00000D62" w:rsidRPr="00943CA1">
              <w:rPr>
                <w:rFonts w:cstheme="minorHAnsi"/>
                <w:lang w:val="en-AU"/>
              </w:rPr>
              <w:t>245 µA current at</w:t>
            </w:r>
          </w:p>
          <w:p w14:paraId="10628C2B" w14:textId="6AB94AD3" w:rsidR="00000D62" w:rsidRPr="00943CA1" w:rsidRDefault="00000D62" w:rsidP="00000D62">
            <w:pPr>
              <w:jc w:val="center"/>
              <w:rPr>
                <w:rFonts w:cstheme="minorHAnsi"/>
                <w:lang w:val="pl-PL"/>
              </w:rPr>
            </w:pPr>
            <w:r w:rsidRPr="00943CA1">
              <w:rPr>
                <w:rFonts w:cstheme="minorHAnsi"/>
                <w:lang w:val="pl-PL"/>
              </w:rPr>
              <w:t>50 kHz (</w:t>
            </w:r>
            <w:r w:rsidR="005B0E80" w:rsidRPr="00232C23">
              <w:rPr>
                <w:rFonts w:cstheme="minorHAnsi"/>
                <w:lang w:val="pl-PL"/>
              </w:rPr>
              <w:t>±</w:t>
            </w:r>
            <w:r w:rsidRPr="00943CA1">
              <w:rPr>
                <w:rFonts w:cstheme="minorHAnsi"/>
                <w:lang w:val="pl-PL"/>
              </w:rPr>
              <w:t>1%),</w:t>
            </w:r>
          </w:p>
          <w:p w14:paraId="2FA81A20" w14:textId="1400EC72" w:rsidR="00000D62" w:rsidRPr="00943CA1" w:rsidRDefault="00000D62" w:rsidP="00000D62">
            <w:pPr>
              <w:jc w:val="center"/>
              <w:rPr>
                <w:rFonts w:cstheme="minorHAnsi"/>
                <w:lang w:val="pl-PL"/>
              </w:rPr>
            </w:pPr>
            <w:r w:rsidRPr="00943CA1">
              <w:rPr>
                <w:rFonts w:cstheme="minorHAnsi"/>
                <w:lang w:val="pl-PL"/>
              </w:rPr>
              <w:t>Accuracy :</w:t>
            </w:r>
          </w:p>
          <w:p w14:paraId="5EFF028F" w14:textId="77777777" w:rsidR="00000D62" w:rsidRPr="00943CA1" w:rsidRDefault="00000D62" w:rsidP="00000D62">
            <w:pPr>
              <w:jc w:val="center"/>
              <w:rPr>
                <w:rFonts w:cstheme="minorHAnsi"/>
                <w:lang w:val="pl-PL"/>
              </w:rPr>
            </w:pPr>
            <w:r w:rsidRPr="00943CA1">
              <w:rPr>
                <w:rFonts w:cstheme="minorHAnsi"/>
                <w:lang w:val="pl-PL"/>
              </w:rPr>
              <w:t>Rz: ±0.1,Ω</w:t>
            </w:r>
          </w:p>
          <w:p w14:paraId="781205FB" w14:textId="77777777" w:rsidR="00000D62" w:rsidRPr="00943CA1" w:rsidRDefault="00000D62" w:rsidP="00000D62">
            <w:pPr>
              <w:jc w:val="center"/>
              <w:rPr>
                <w:rFonts w:cstheme="minorHAnsi"/>
                <w:lang w:val="pl-PL"/>
              </w:rPr>
            </w:pPr>
            <w:r w:rsidRPr="00943CA1">
              <w:rPr>
                <w:rFonts w:cstheme="minorHAnsi"/>
                <w:lang w:val="pl-PL"/>
              </w:rPr>
              <w:t>Xc: ±0.1 Ω</w:t>
            </w:r>
          </w:p>
          <w:p w14:paraId="35E076EE" w14:textId="667C6CCF" w:rsidR="0049372F" w:rsidRPr="00943CA1" w:rsidRDefault="00000D62" w:rsidP="00000D62">
            <w:pPr>
              <w:jc w:val="center"/>
              <w:rPr>
                <w:rFonts w:cstheme="minorHAnsi"/>
                <w:lang w:val="en-AU"/>
              </w:rPr>
            </w:pPr>
            <w:r w:rsidRPr="00943CA1">
              <w:rPr>
                <w:rFonts w:cstheme="minorHAnsi"/>
                <w:lang w:val="en-AU"/>
              </w:rPr>
              <w:t>CV% &lt;1%</w:t>
            </w:r>
          </w:p>
        </w:tc>
      </w:tr>
      <w:tr w:rsidR="00121956" w:rsidRPr="00232C23" w14:paraId="574CDCE2" w14:textId="77777777" w:rsidTr="00D53ACC">
        <w:tc>
          <w:tcPr>
            <w:tcW w:w="1550" w:type="dxa"/>
          </w:tcPr>
          <w:p w14:paraId="058709B3" w14:textId="77777777" w:rsidR="0049372F" w:rsidRDefault="0049372F" w:rsidP="0049372F">
            <w:pPr>
              <w:jc w:val="center"/>
              <w:rPr>
                <w:rFonts w:cstheme="minorHAnsi"/>
              </w:rPr>
            </w:pPr>
            <w:r w:rsidRPr="00943CA1">
              <w:rPr>
                <w:rFonts w:cstheme="minorHAnsi"/>
              </w:rPr>
              <w:lastRenderedPageBreak/>
              <w:t>BIA 101 Anniversary</w:t>
            </w:r>
          </w:p>
          <w:p w14:paraId="1772355F" w14:textId="77777777" w:rsidR="007C473F" w:rsidRDefault="007C473F" w:rsidP="0049372F">
            <w:pPr>
              <w:jc w:val="center"/>
              <w:rPr>
                <w:rFonts w:cstheme="minorHAnsi"/>
              </w:rPr>
            </w:pPr>
          </w:p>
          <w:p w14:paraId="3A6CB00D" w14:textId="75B0320F" w:rsidR="007C473F" w:rsidRPr="00943CA1" w:rsidRDefault="007C473F" w:rsidP="0049372F">
            <w:pPr>
              <w:jc w:val="center"/>
              <w:rPr>
                <w:rFonts w:cstheme="minorHAnsi"/>
              </w:rPr>
            </w:pPr>
            <w:r>
              <w:rPr>
                <w:noProof/>
              </w:rPr>
              <w:drawing>
                <wp:inline distT="0" distB="0" distL="0" distR="0" wp14:anchorId="0765DC30" wp14:editId="5439D0EB">
                  <wp:extent cx="1462441" cy="1222744"/>
                  <wp:effectExtent l="0" t="0" r="4445" b="0"/>
                  <wp:docPr id="628313083" name="Immagine 5" descr="BIA 101 ANNIVERS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IA 101 ANNIVERSARY"/>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68613" cy="1227905"/>
                          </a:xfrm>
                          <a:prstGeom prst="rect">
                            <a:avLst/>
                          </a:prstGeom>
                          <a:noFill/>
                          <a:ln>
                            <a:noFill/>
                          </a:ln>
                        </pic:spPr>
                      </pic:pic>
                    </a:graphicData>
                  </a:graphic>
                </wp:inline>
              </w:drawing>
            </w:r>
          </w:p>
        </w:tc>
        <w:tc>
          <w:tcPr>
            <w:tcW w:w="970" w:type="dxa"/>
          </w:tcPr>
          <w:p w14:paraId="76AAB1B2" w14:textId="7DB0575A" w:rsidR="0049372F" w:rsidRPr="00943CA1" w:rsidRDefault="0049372F" w:rsidP="0049372F">
            <w:pPr>
              <w:jc w:val="center"/>
              <w:rPr>
                <w:rFonts w:cstheme="minorHAnsi"/>
              </w:rPr>
            </w:pPr>
            <w:r w:rsidRPr="00943CA1">
              <w:rPr>
                <w:rFonts w:cstheme="minorHAnsi"/>
              </w:rPr>
              <w:t>2010</w:t>
            </w:r>
            <w:r w:rsidR="009A11B2" w:rsidRPr="00943CA1">
              <w:rPr>
                <w:rFonts w:cstheme="minorHAnsi"/>
              </w:rPr>
              <w:t>-2020</w:t>
            </w:r>
          </w:p>
        </w:tc>
        <w:tc>
          <w:tcPr>
            <w:tcW w:w="5272" w:type="dxa"/>
          </w:tcPr>
          <w:p w14:paraId="0D6FE4BD" w14:textId="50EDE51E" w:rsidR="0049372F" w:rsidRPr="00943CA1" w:rsidRDefault="0049372F" w:rsidP="00353F82">
            <w:pPr>
              <w:jc w:val="both"/>
              <w:rPr>
                <w:rFonts w:cstheme="minorHAnsi"/>
                <w:lang w:val="en-AU"/>
              </w:rPr>
            </w:pPr>
            <w:r w:rsidRPr="00943CA1">
              <w:rPr>
                <w:rFonts w:cstheme="minorHAnsi"/>
                <w:lang w:val="en-AU"/>
              </w:rPr>
              <w:t xml:space="preserve">Whole-body impedance (BIA 101 Anniversary, Akern, Florence, Italy) is generated in soft tissues to oppose the </w:t>
            </w:r>
            <w:r w:rsidRPr="00943CA1">
              <w:rPr>
                <w:rFonts w:cstheme="minorHAnsi"/>
              </w:rPr>
              <w:t>ﬂ</w:t>
            </w:r>
            <w:r w:rsidRPr="00943CA1">
              <w:rPr>
                <w:rFonts w:cstheme="minorHAnsi"/>
                <w:lang w:val="en-AU"/>
              </w:rPr>
              <w:t>ow of an injected alternate current and is measured from skin Ag/AgCl electrodes placed at fixed-distance (5 cm) on the hands and feet. The device generates an alternating sinusoidal electric current of 400 m</w:t>
            </w:r>
            <w:r w:rsidR="00753FA3" w:rsidRPr="00943CA1">
              <w:rPr>
                <w:rFonts w:cstheme="minorHAnsi"/>
                <w:lang w:val="en-AU"/>
              </w:rPr>
              <w:t>icroamperes</w:t>
            </w:r>
            <w:r w:rsidRPr="00943CA1">
              <w:rPr>
                <w:rFonts w:cstheme="minorHAnsi"/>
                <w:lang w:val="en-AU"/>
              </w:rPr>
              <w:t xml:space="preserve"> at an operating single frequency of 50 kHz (±0.1%). Resistance (R, </w:t>
            </w:r>
            <w:r w:rsidRPr="00943CA1">
              <w:rPr>
                <w:rFonts w:cstheme="minorHAnsi"/>
              </w:rPr>
              <w:t>Ω</w:t>
            </w:r>
            <w:r w:rsidRPr="00943CA1">
              <w:rPr>
                <w:rFonts w:cstheme="minorHAnsi"/>
                <w:lang w:val="en-AU"/>
              </w:rPr>
              <w:t xml:space="preserve">) is the opposition to the </w:t>
            </w:r>
            <w:r w:rsidRPr="00943CA1">
              <w:rPr>
                <w:rFonts w:cstheme="minorHAnsi"/>
              </w:rPr>
              <w:t>ﬂ</w:t>
            </w:r>
            <w:r w:rsidRPr="00943CA1">
              <w:rPr>
                <w:rFonts w:cstheme="minorHAnsi"/>
                <w:lang w:val="en-AU"/>
              </w:rPr>
              <w:t xml:space="preserve">ow of an injected alternating current through intra and extracellular ionic solutions, while reactance (Xc, </w:t>
            </w:r>
            <w:r w:rsidRPr="00943CA1">
              <w:rPr>
                <w:rFonts w:cstheme="minorHAnsi"/>
              </w:rPr>
              <w:t>Ω</w:t>
            </w:r>
            <w:r w:rsidRPr="00943CA1">
              <w:rPr>
                <w:rFonts w:cstheme="minorHAnsi"/>
                <w:lang w:val="en-AU"/>
              </w:rPr>
              <w:t>) is the dielectric or capacitive component of cell membranes and organelles, and tissue interfaces.</w:t>
            </w:r>
          </w:p>
        </w:tc>
        <w:tc>
          <w:tcPr>
            <w:tcW w:w="2126" w:type="dxa"/>
          </w:tcPr>
          <w:p w14:paraId="40286C05" w14:textId="77777777" w:rsidR="00D53ACC" w:rsidRPr="00943CA1" w:rsidRDefault="0049372F" w:rsidP="00D53ACC">
            <w:pPr>
              <w:jc w:val="center"/>
              <w:rPr>
                <w:rFonts w:cstheme="minorHAnsi"/>
                <w:lang w:val="en-AU"/>
              </w:rPr>
            </w:pPr>
            <w:r w:rsidRPr="00943CA1">
              <w:rPr>
                <w:rFonts w:cstheme="minorHAnsi"/>
                <w:lang w:val="en-AU"/>
              </w:rPr>
              <w:t>425 µA current at</w:t>
            </w:r>
          </w:p>
          <w:p w14:paraId="18A6EFDE" w14:textId="4E22F4D9" w:rsidR="0049372F" w:rsidRPr="00943CA1" w:rsidRDefault="0049372F" w:rsidP="00D53ACC">
            <w:pPr>
              <w:jc w:val="center"/>
              <w:rPr>
                <w:rFonts w:cstheme="minorHAnsi"/>
                <w:lang w:val="en-AU"/>
              </w:rPr>
            </w:pPr>
            <w:r w:rsidRPr="00943CA1">
              <w:rPr>
                <w:rFonts w:cstheme="minorHAnsi"/>
                <w:lang w:val="en-AU"/>
              </w:rPr>
              <w:t xml:space="preserve"> 50 kHz (</w:t>
            </w:r>
            <w:r w:rsidR="005B0E80">
              <w:rPr>
                <w:rFonts w:cstheme="minorHAnsi"/>
                <w:lang w:val="en-AU"/>
              </w:rPr>
              <w:t>±</w:t>
            </w:r>
            <w:r w:rsidRPr="00943CA1">
              <w:rPr>
                <w:rFonts w:cstheme="minorHAnsi"/>
                <w:lang w:val="en-AU"/>
              </w:rPr>
              <w:t xml:space="preserve">0.1%), </w:t>
            </w:r>
            <w:r w:rsidR="005B0E80">
              <w:rPr>
                <w:rFonts w:cstheme="minorHAnsi"/>
                <w:lang w:val="en-AU"/>
              </w:rPr>
              <w:t>R</w:t>
            </w:r>
            <w:r w:rsidRPr="00943CA1">
              <w:rPr>
                <w:rFonts w:cstheme="minorHAnsi"/>
                <w:lang w:val="en-AU"/>
              </w:rPr>
              <w:t>esolution Rz: ±0.1%, Xc: ±0.1%, CV% &lt;2%</w:t>
            </w:r>
          </w:p>
        </w:tc>
      </w:tr>
      <w:tr w:rsidR="00121956" w:rsidRPr="00232C23" w14:paraId="27F17FB4" w14:textId="77777777" w:rsidTr="00D53ACC">
        <w:tc>
          <w:tcPr>
            <w:tcW w:w="1550" w:type="dxa"/>
          </w:tcPr>
          <w:p w14:paraId="35D442DC" w14:textId="77777777" w:rsidR="0049372F" w:rsidRDefault="0049372F" w:rsidP="0049372F">
            <w:pPr>
              <w:jc w:val="center"/>
              <w:rPr>
                <w:rFonts w:cstheme="minorHAnsi"/>
              </w:rPr>
            </w:pPr>
            <w:r w:rsidRPr="00943CA1">
              <w:rPr>
                <w:rFonts w:cstheme="minorHAnsi"/>
              </w:rPr>
              <w:t>CARDIOEFG -RENALEFG</w:t>
            </w:r>
          </w:p>
          <w:p w14:paraId="7F16FF6C" w14:textId="77777777" w:rsidR="007E2DD4" w:rsidRDefault="007E2DD4" w:rsidP="0049372F">
            <w:pPr>
              <w:jc w:val="center"/>
              <w:rPr>
                <w:rFonts w:cstheme="minorHAnsi"/>
              </w:rPr>
            </w:pPr>
          </w:p>
          <w:p w14:paraId="3E06F182" w14:textId="3B9F3B1E" w:rsidR="007E2DD4" w:rsidRPr="00943CA1" w:rsidRDefault="007E2DD4" w:rsidP="0049372F">
            <w:pPr>
              <w:jc w:val="center"/>
              <w:rPr>
                <w:rFonts w:cstheme="minorHAnsi"/>
              </w:rPr>
            </w:pPr>
            <w:r>
              <w:rPr>
                <w:noProof/>
              </w:rPr>
              <w:drawing>
                <wp:inline distT="0" distB="0" distL="0" distR="0" wp14:anchorId="0F6CA821" wp14:editId="747B7BAE">
                  <wp:extent cx="1913861" cy="1913861"/>
                  <wp:effectExtent l="0" t="0" r="0" b="0"/>
                  <wp:docPr id="1570302981" name="Immagine 6" descr="CARDIO EFG&lt;sup&gt;®&lt;/sup&gt; e RENAL EFG&lt;sup&gt;®&lt;/sup&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RDIO EFG&lt;sup&gt;®&lt;/sup&gt; e RENAL EFG&lt;sup&gt;®&lt;/sup&g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20628" cy="1920628"/>
                          </a:xfrm>
                          <a:prstGeom prst="rect">
                            <a:avLst/>
                          </a:prstGeom>
                          <a:noFill/>
                          <a:ln>
                            <a:noFill/>
                          </a:ln>
                        </pic:spPr>
                      </pic:pic>
                    </a:graphicData>
                  </a:graphic>
                </wp:inline>
              </w:drawing>
            </w:r>
          </w:p>
        </w:tc>
        <w:tc>
          <w:tcPr>
            <w:tcW w:w="970" w:type="dxa"/>
          </w:tcPr>
          <w:p w14:paraId="2B6BD0FC" w14:textId="5D362158" w:rsidR="0049372F" w:rsidRPr="00943CA1" w:rsidRDefault="0049372F" w:rsidP="0049372F">
            <w:pPr>
              <w:jc w:val="center"/>
              <w:rPr>
                <w:rFonts w:cstheme="minorHAnsi"/>
              </w:rPr>
            </w:pPr>
            <w:r w:rsidRPr="00943CA1">
              <w:rPr>
                <w:rFonts w:cstheme="minorHAnsi"/>
              </w:rPr>
              <w:t>2009</w:t>
            </w:r>
            <w:r w:rsidR="0057237E" w:rsidRPr="00943CA1">
              <w:rPr>
                <w:rFonts w:cstheme="minorHAnsi"/>
              </w:rPr>
              <w:t xml:space="preserve"> </w:t>
            </w:r>
            <w:r w:rsidRPr="00943CA1">
              <w:rPr>
                <w:rFonts w:cstheme="minorHAnsi"/>
              </w:rPr>
              <w:t>-2018</w:t>
            </w:r>
          </w:p>
        </w:tc>
        <w:tc>
          <w:tcPr>
            <w:tcW w:w="5272" w:type="dxa"/>
          </w:tcPr>
          <w:p w14:paraId="63EFABF3" w14:textId="77777777" w:rsidR="0049372F" w:rsidRPr="00943CA1" w:rsidRDefault="0011336A" w:rsidP="00353F82">
            <w:pPr>
              <w:jc w:val="both"/>
              <w:rPr>
                <w:rFonts w:cstheme="minorHAnsi"/>
                <w:lang w:val="en-AU"/>
              </w:rPr>
            </w:pPr>
            <w:r w:rsidRPr="00943CA1">
              <w:rPr>
                <w:lang w:val="en-AU"/>
              </w:rPr>
              <w:t>Bioimpedance vector analysis using tetrapolar impedance plethysmography that emitted 50 kHz alternating sinusoidal current (CardioEFG, Akern</w:t>
            </w:r>
            <w:r w:rsidR="00995A05" w:rsidRPr="00943CA1">
              <w:rPr>
                <w:lang w:val="en-AU"/>
              </w:rPr>
              <w:t xml:space="preserve">, Florence, Italy) </w:t>
            </w:r>
            <w:r w:rsidR="00753FA3" w:rsidRPr="00943CA1">
              <w:rPr>
                <w:lang w:val="en-AU"/>
              </w:rPr>
              <w:t xml:space="preserve">of </w:t>
            </w:r>
            <w:r w:rsidR="00753FA3" w:rsidRPr="00943CA1">
              <w:rPr>
                <w:rFonts w:cstheme="minorHAnsi"/>
                <w:lang w:val="en-AU"/>
              </w:rPr>
              <w:t>400 microamperes</w:t>
            </w:r>
            <w:r w:rsidR="00EF2CE5" w:rsidRPr="00943CA1">
              <w:rPr>
                <w:rFonts w:cstheme="minorHAnsi"/>
                <w:lang w:val="en-AU"/>
              </w:rPr>
              <w:t xml:space="preserve">. Resistance (R, </w:t>
            </w:r>
            <w:r w:rsidR="00EF2CE5" w:rsidRPr="00943CA1">
              <w:rPr>
                <w:rFonts w:cstheme="minorHAnsi"/>
              </w:rPr>
              <w:t>Ω</w:t>
            </w:r>
            <w:r w:rsidR="00EF2CE5" w:rsidRPr="00943CA1">
              <w:rPr>
                <w:rFonts w:cstheme="minorHAnsi"/>
                <w:lang w:val="en-AU"/>
              </w:rPr>
              <w:t xml:space="preserve">) is the opposition to the </w:t>
            </w:r>
            <w:r w:rsidR="00EF2CE5" w:rsidRPr="00943CA1">
              <w:rPr>
                <w:rFonts w:cstheme="minorHAnsi"/>
              </w:rPr>
              <w:t>ﬂ</w:t>
            </w:r>
            <w:r w:rsidR="00EF2CE5" w:rsidRPr="00943CA1">
              <w:rPr>
                <w:rFonts w:cstheme="minorHAnsi"/>
                <w:lang w:val="en-AU"/>
              </w:rPr>
              <w:t xml:space="preserve">ow of an injected alternating current through intra and extracellular ionic solutions, while reactance (Xc, </w:t>
            </w:r>
            <w:r w:rsidR="00EF2CE5" w:rsidRPr="00943CA1">
              <w:rPr>
                <w:rFonts w:cstheme="minorHAnsi"/>
              </w:rPr>
              <w:t>Ω</w:t>
            </w:r>
            <w:r w:rsidR="00EF2CE5" w:rsidRPr="00943CA1">
              <w:rPr>
                <w:rFonts w:cstheme="minorHAnsi"/>
                <w:lang w:val="en-AU"/>
              </w:rPr>
              <w:t>) is the dielectric or capacitive component of cell membranes and organelles, and tissue interfaces.</w:t>
            </w:r>
          </w:p>
          <w:p w14:paraId="623D1555" w14:textId="7FDDAF67" w:rsidR="004C524D" w:rsidRPr="00943CA1" w:rsidRDefault="00EF2CE5" w:rsidP="004F6344">
            <w:pPr>
              <w:jc w:val="both"/>
              <w:rPr>
                <w:rFonts w:cstheme="minorHAnsi"/>
                <w:lang w:val="en-AU"/>
              </w:rPr>
            </w:pPr>
            <w:r w:rsidRPr="00943CA1">
              <w:rPr>
                <w:rFonts w:cstheme="minorHAnsi"/>
                <w:lang w:val="en-AU"/>
              </w:rPr>
              <w:t xml:space="preserve">Data are shown directly in a LCD touchscreen and </w:t>
            </w:r>
            <w:r w:rsidR="000D3D96" w:rsidRPr="00943CA1">
              <w:rPr>
                <w:rFonts w:cstheme="minorHAnsi"/>
                <w:lang w:val="en-AU"/>
              </w:rPr>
              <w:t>stored into a</w:t>
            </w:r>
            <w:r w:rsidR="005B0E80">
              <w:rPr>
                <w:rFonts w:cstheme="minorHAnsi"/>
                <w:lang w:val="en-AU"/>
              </w:rPr>
              <w:t>n</w:t>
            </w:r>
            <w:r w:rsidR="000D3D96" w:rsidRPr="00943CA1">
              <w:rPr>
                <w:rFonts w:cstheme="minorHAnsi"/>
                <w:lang w:val="en-AU"/>
              </w:rPr>
              <w:t xml:space="preserve"> internal memory. </w:t>
            </w:r>
            <w:r w:rsidR="0035172B" w:rsidRPr="00943CA1">
              <w:rPr>
                <w:rFonts w:cstheme="minorHAnsi"/>
                <w:lang w:val="en-AU"/>
              </w:rPr>
              <w:t xml:space="preserve">The </w:t>
            </w:r>
            <w:r w:rsidR="00376464" w:rsidRPr="00943CA1">
              <w:rPr>
                <w:rFonts w:cstheme="minorHAnsi"/>
                <w:lang w:val="en-AU"/>
              </w:rPr>
              <w:t xml:space="preserve">CV% </w:t>
            </w:r>
            <w:r w:rsidR="0035172B" w:rsidRPr="00943CA1">
              <w:rPr>
                <w:rFonts w:cstheme="minorHAnsi"/>
                <w:lang w:val="en-AU"/>
              </w:rPr>
              <w:t xml:space="preserve">was evaluated in </w:t>
            </w:r>
            <w:r w:rsidR="00376464" w:rsidRPr="00943CA1">
              <w:rPr>
                <w:rFonts w:cstheme="minorHAnsi"/>
                <w:lang w:val="en-AU"/>
              </w:rPr>
              <w:t xml:space="preserve">(_) </w:t>
            </w:r>
            <w:r w:rsidR="0035172B" w:rsidRPr="00943CA1">
              <w:rPr>
                <w:rFonts w:cstheme="minorHAnsi"/>
                <w:lang w:val="en-AU"/>
              </w:rPr>
              <w:lastRenderedPageBreak/>
              <w:t xml:space="preserve">patients: the mean coefﬁcients of variation </w:t>
            </w:r>
            <w:r w:rsidR="00376464" w:rsidRPr="00943CA1">
              <w:rPr>
                <w:rFonts w:cstheme="minorHAnsi"/>
                <w:lang w:val="en-AU"/>
              </w:rPr>
              <w:t xml:space="preserve">for both </w:t>
            </w:r>
            <w:r w:rsidR="009E1E4F" w:rsidRPr="00943CA1">
              <w:rPr>
                <w:rFonts w:cstheme="minorHAnsi"/>
                <w:lang w:val="en-AU"/>
              </w:rPr>
              <w:t>parameters</w:t>
            </w:r>
            <w:r w:rsidR="00376464" w:rsidRPr="00943CA1">
              <w:rPr>
                <w:rFonts w:cstheme="minorHAnsi"/>
                <w:lang w:val="en-AU"/>
              </w:rPr>
              <w:t xml:space="preserve"> </w:t>
            </w:r>
            <w:r w:rsidR="0035172B" w:rsidRPr="00943CA1">
              <w:rPr>
                <w:rFonts w:cstheme="minorHAnsi"/>
                <w:lang w:val="en-AU"/>
              </w:rPr>
              <w:t>were 0.5% intra</w:t>
            </w:r>
            <w:r w:rsidR="004C524D" w:rsidRPr="00943CA1">
              <w:rPr>
                <w:rFonts w:cstheme="minorHAnsi"/>
                <w:lang w:val="en-AU"/>
              </w:rPr>
              <w:t>-</w:t>
            </w:r>
            <w:r w:rsidR="0035172B" w:rsidRPr="00943CA1">
              <w:rPr>
                <w:rFonts w:cstheme="minorHAnsi"/>
                <w:lang w:val="en-AU"/>
              </w:rPr>
              <w:t>patient and</w:t>
            </w:r>
            <w:r w:rsidR="00376464" w:rsidRPr="00943CA1">
              <w:rPr>
                <w:rFonts w:cstheme="minorHAnsi"/>
                <w:lang w:val="en-AU"/>
              </w:rPr>
              <w:t xml:space="preserve"> </w:t>
            </w:r>
            <w:r w:rsidR="0035172B" w:rsidRPr="00943CA1">
              <w:rPr>
                <w:rFonts w:cstheme="minorHAnsi"/>
                <w:lang w:val="en-AU"/>
              </w:rPr>
              <w:t>1.6% inter</w:t>
            </w:r>
            <w:r w:rsidR="004C524D" w:rsidRPr="00943CA1">
              <w:rPr>
                <w:rFonts w:cstheme="minorHAnsi"/>
                <w:lang w:val="en-AU"/>
              </w:rPr>
              <w:t>-</w:t>
            </w:r>
            <w:r w:rsidR="0035172B" w:rsidRPr="00943CA1">
              <w:rPr>
                <w:rFonts w:cstheme="minorHAnsi"/>
                <w:lang w:val="en-AU"/>
              </w:rPr>
              <w:t>operator.</w:t>
            </w:r>
            <w:r w:rsidR="004C524D" w:rsidRPr="00943CA1">
              <w:rPr>
                <w:rFonts w:cstheme="minorHAnsi"/>
                <w:lang w:val="en-AU"/>
              </w:rPr>
              <w:t xml:space="preserve"> Disposable proprietary low impedance electrodes (BIVATRODES Akern Srl; Florence, Italy) were placed on the right side at metacarpal and metatarsal sites of the right wrist and ankle [a].</w:t>
            </w:r>
            <w:r w:rsidR="004F6344" w:rsidRPr="00943CA1">
              <w:rPr>
                <w:rFonts w:cstheme="minorHAnsi"/>
                <w:lang w:val="en-AU"/>
              </w:rPr>
              <w:t xml:space="preserve"> </w:t>
            </w:r>
          </w:p>
        </w:tc>
        <w:tc>
          <w:tcPr>
            <w:tcW w:w="2126" w:type="dxa"/>
          </w:tcPr>
          <w:p w14:paraId="3F8D3C78" w14:textId="77777777" w:rsidR="00D53ACC" w:rsidRPr="00943CA1" w:rsidRDefault="0049372F" w:rsidP="00D53ACC">
            <w:pPr>
              <w:jc w:val="center"/>
              <w:rPr>
                <w:rFonts w:cstheme="minorHAnsi"/>
                <w:lang w:val="en-AU"/>
              </w:rPr>
            </w:pPr>
            <w:r w:rsidRPr="00943CA1">
              <w:rPr>
                <w:rFonts w:cstheme="minorHAnsi"/>
                <w:lang w:val="en-AU"/>
              </w:rPr>
              <w:lastRenderedPageBreak/>
              <w:t>400 µA current at</w:t>
            </w:r>
          </w:p>
          <w:p w14:paraId="5C684A26" w14:textId="5B204401" w:rsidR="0049372F" w:rsidRPr="00943CA1" w:rsidRDefault="0049372F" w:rsidP="00D53ACC">
            <w:pPr>
              <w:jc w:val="center"/>
              <w:rPr>
                <w:rFonts w:cstheme="minorHAnsi"/>
                <w:lang w:val="en-AU"/>
              </w:rPr>
            </w:pPr>
            <w:r w:rsidRPr="00943CA1">
              <w:rPr>
                <w:rFonts w:cstheme="minorHAnsi"/>
                <w:lang w:val="en-AU"/>
              </w:rPr>
              <w:t xml:space="preserve"> 50 kHz (</w:t>
            </w:r>
            <w:r w:rsidR="005B0E80">
              <w:rPr>
                <w:rFonts w:cstheme="minorHAnsi"/>
                <w:lang w:val="en-AU"/>
              </w:rPr>
              <w:t>±</w:t>
            </w:r>
            <w:r w:rsidRPr="00943CA1">
              <w:rPr>
                <w:rFonts w:cstheme="minorHAnsi"/>
                <w:lang w:val="en-AU"/>
              </w:rPr>
              <w:t xml:space="preserve">1%), </w:t>
            </w:r>
            <w:r w:rsidR="005B0E80">
              <w:rPr>
                <w:rFonts w:cstheme="minorHAnsi"/>
                <w:lang w:val="en-AU"/>
              </w:rPr>
              <w:t>R</w:t>
            </w:r>
            <w:r w:rsidRPr="00943CA1">
              <w:rPr>
                <w:rFonts w:cstheme="minorHAnsi"/>
                <w:lang w:val="en-AU"/>
              </w:rPr>
              <w:t>esolution Rz: ±0.1%, Xc: ±0.1%, CV% &lt;2%</w:t>
            </w:r>
          </w:p>
        </w:tc>
      </w:tr>
      <w:tr w:rsidR="00121956" w:rsidRPr="00232C23" w14:paraId="145B7325" w14:textId="77777777" w:rsidTr="00D53ACC">
        <w:tc>
          <w:tcPr>
            <w:tcW w:w="1550" w:type="dxa"/>
          </w:tcPr>
          <w:p w14:paraId="7122B5B8" w14:textId="77777777" w:rsidR="0049372F" w:rsidRDefault="0049372F" w:rsidP="0049372F">
            <w:pPr>
              <w:jc w:val="center"/>
              <w:rPr>
                <w:rFonts w:cstheme="minorHAnsi"/>
              </w:rPr>
            </w:pPr>
            <w:r w:rsidRPr="00943CA1">
              <w:rPr>
                <w:rFonts w:cstheme="minorHAnsi"/>
              </w:rPr>
              <w:t>EFG</w:t>
            </w:r>
            <w:r w:rsidR="004F6344" w:rsidRPr="00943CA1">
              <w:rPr>
                <w:rFonts w:cstheme="minorHAnsi"/>
              </w:rPr>
              <w:t xml:space="preserve"> v.</w:t>
            </w:r>
            <w:r w:rsidRPr="00943CA1">
              <w:rPr>
                <w:rFonts w:cstheme="minorHAnsi"/>
              </w:rPr>
              <w:t>3</w:t>
            </w:r>
          </w:p>
          <w:p w14:paraId="7B00FED0" w14:textId="77777777" w:rsidR="00506894" w:rsidRDefault="00506894" w:rsidP="0049372F">
            <w:pPr>
              <w:jc w:val="center"/>
              <w:rPr>
                <w:rFonts w:cstheme="minorHAnsi"/>
              </w:rPr>
            </w:pPr>
          </w:p>
          <w:p w14:paraId="76BCE571" w14:textId="5ED09678" w:rsidR="00506894" w:rsidRPr="00943CA1" w:rsidRDefault="00506894" w:rsidP="0049372F">
            <w:pPr>
              <w:jc w:val="center"/>
              <w:rPr>
                <w:rFonts w:cstheme="minorHAnsi"/>
              </w:rPr>
            </w:pPr>
            <w:r>
              <w:rPr>
                <w:noProof/>
              </w:rPr>
              <w:drawing>
                <wp:inline distT="0" distB="0" distL="0" distR="0" wp14:anchorId="67F455B2" wp14:editId="6E271B4D">
                  <wp:extent cx="1907531" cy="1594884"/>
                  <wp:effectExtent l="0" t="0" r="0" b="0"/>
                  <wp:docPr id="1401057090" name="Immagine 7" descr="EF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F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17980" cy="1603621"/>
                          </a:xfrm>
                          <a:prstGeom prst="rect">
                            <a:avLst/>
                          </a:prstGeom>
                          <a:noFill/>
                          <a:ln>
                            <a:noFill/>
                          </a:ln>
                        </pic:spPr>
                      </pic:pic>
                    </a:graphicData>
                  </a:graphic>
                </wp:inline>
              </w:drawing>
            </w:r>
          </w:p>
        </w:tc>
        <w:tc>
          <w:tcPr>
            <w:tcW w:w="970" w:type="dxa"/>
          </w:tcPr>
          <w:p w14:paraId="47BB2413" w14:textId="79499391" w:rsidR="0049372F" w:rsidRPr="00943CA1" w:rsidRDefault="0049372F" w:rsidP="0049372F">
            <w:pPr>
              <w:jc w:val="center"/>
              <w:rPr>
                <w:rFonts w:cstheme="minorHAnsi"/>
              </w:rPr>
            </w:pPr>
            <w:r w:rsidRPr="00943CA1">
              <w:rPr>
                <w:rFonts w:cstheme="minorHAnsi"/>
              </w:rPr>
              <w:t>2005-2010</w:t>
            </w:r>
          </w:p>
        </w:tc>
        <w:tc>
          <w:tcPr>
            <w:tcW w:w="5272" w:type="dxa"/>
          </w:tcPr>
          <w:p w14:paraId="7163C8D6" w14:textId="395943A0" w:rsidR="0049372F" w:rsidRPr="00943CA1" w:rsidRDefault="00E76BE2" w:rsidP="00353F82">
            <w:pPr>
              <w:jc w:val="both"/>
              <w:rPr>
                <w:rFonts w:cstheme="minorHAnsi"/>
                <w:lang w:val="en-AU"/>
              </w:rPr>
            </w:pPr>
            <w:r w:rsidRPr="00943CA1">
              <w:rPr>
                <w:rFonts w:cstheme="minorHAnsi"/>
                <w:lang w:val="en-AU"/>
              </w:rPr>
              <w:t xml:space="preserve">Whole-body impedance </w:t>
            </w:r>
            <w:r w:rsidR="001901A9" w:rsidRPr="00943CA1">
              <w:rPr>
                <w:lang w:val="en-AU"/>
              </w:rPr>
              <w:t>data were obtained using a tetrapolar impedance plethysmography (EFG V.3 Akern, Florence, Italy). The bioelectrical</w:t>
            </w:r>
            <w:r w:rsidR="00ED505B" w:rsidRPr="00943CA1">
              <w:rPr>
                <w:lang w:val="en-AU"/>
              </w:rPr>
              <w:t xml:space="preserve"> </w:t>
            </w:r>
            <w:r w:rsidR="000F160B" w:rsidRPr="00943CA1">
              <w:rPr>
                <w:lang w:val="en-AU"/>
              </w:rPr>
              <w:t>p</w:t>
            </w:r>
            <w:r w:rsidR="00ED505B" w:rsidRPr="00943CA1">
              <w:rPr>
                <w:lang w:val="en-AU"/>
              </w:rPr>
              <w:t xml:space="preserve">arameters of resistance and reactance were measured using an electric alternating current flux of </w:t>
            </w:r>
            <w:r w:rsidR="000106E3" w:rsidRPr="00943CA1">
              <w:rPr>
                <w:lang w:val="en-AU"/>
              </w:rPr>
              <w:t>4</w:t>
            </w:r>
            <w:r w:rsidR="00ED505B" w:rsidRPr="00943CA1">
              <w:rPr>
                <w:lang w:val="en-AU"/>
              </w:rPr>
              <w:t xml:space="preserve">00 amperes and an operating frequency of 50 kHz. Whole-body impedance measurements were taken according to the standard protocol of </w:t>
            </w:r>
            <w:r w:rsidR="00E3463D" w:rsidRPr="00943CA1">
              <w:rPr>
                <w:lang w:val="en-AU"/>
              </w:rPr>
              <w:t>Lukaski et al [a]</w:t>
            </w:r>
            <w:r w:rsidR="005B0E80">
              <w:rPr>
                <w:lang w:val="en-AU"/>
              </w:rPr>
              <w:t>.</w:t>
            </w:r>
          </w:p>
        </w:tc>
        <w:tc>
          <w:tcPr>
            <w:tcW w:w="2126" w:type="dxa"/>
          </w:tcPr>
          <w:p w14:paraId="79DC7CF3" w14:textId="77777777" w:rsidR="00D53ACC" w:rsidRPr="00943CA1" w:rsidRDefault="0049372F" w:rsidP="00D53ACC">
            <w:pPr>
              <w:jc w:val="center"/>
              <w:rPr>
                <w:rFonts w:cstheme="minorHAnsi"/>
                <w:lang w:val="en-AU"/>
              </w:rPr>
            </w:pPr>
            <w:r w:rsidRPr="00943CA1">
              <w:rPr>
                <w:rFonts w:cstheme="minorHAnsi"/>
                <w:lang w:val="en-AU"/>
              </w:rPr>
              <w:t>400 µA current at</w:t>
            </w:r>
          </w:p>
          <w:p w14:paraId="1C1CB514" w14:textId="2E8B8425" w:rsidR="0049372F" w:rsidRPr="00943CA1" w:rsidRDefault="0049372F" w:rsidP="00D53ACC">
            <w:pPr>
              <w:jc w:val="center"/>
              <w:rPr>
                <w:rFonts w:cstheme="minorHAnsi"/>
                <w:lang w:val="en-AU"/>
              </w:rPr>
            </w:pPr>
            <w:r w:rsidRPr="00943CA1">
              <w:rPr>
                <w:rFonts w:cstheme="minorHAnsi"/>
                <w:lang w:val="en-AU"/>
              </w:rPr>
              <w:t xml:space="preserve"> 50 kHz (</w:t>
            </w:r>
            <w:r w:rsidR="005B0E80">
              <w:rPr>
                <w:rFonts w:cstheme="minorHAnsi"/>
                <w:lang w:val="en-AU"/>
              </w:rPr>
              <w:t>±</w:t>
            </w:r>
            <w:r w:rsidRPr="00943CA1">
              <w:rPr>
                <w:rFonts w:cstheme="minorHAnsi"/>
                <w:lang w:val="en-AU"/>
              </w:rPr>
              <w:t xml:space="preserve">2%), </w:t>
            </w:r>
            <w:r w:rsidR="005B0E80">
              <w:rPr>
                <w:rFonts w:cstheme="minorHAnsi"/>
                <w:lang w:val="en-AU"/>
              </w:rPr>
              <w:t>R</w:t>
            </w:r>
            <w:r w:rsidRPr="00943CA1">
              <w:rPr>
                <w:rFonts w:cstheme="minorHAnsi"/>
                <w:lang w:val="en-AU"/>
              </w:rPr>
              <w:t>esolution Rz: ±1%, Xc: ±1%, CV% &lt;</w:t>
            </w:r>
            <w:r w:rsidR="000106E3" w:rsidRPr="00943CA1">
              <w:rPr>
                <w:rFonts w:cstheme="minorHAnsi"/>
                <w:lang w:val="en-AU"/>
              </w:rPr>
              <w:t>2</w:t>
            </w:r>
            <w:r w:rsidRPr="00943CA1">
              <w:rPr>
                <w:rFonts w:cstheme="minorHAnsi"/>
                <w:lang w:val="en-AU"/>
              </w:rPr>
              <w:t>%</w:t>
            </w:r>
          </w:p>
        </w:tc>
      </w:tr>
      <w:tr w:rsidR="00121956" w:rsidRPr="00232C23" w14:paraId="17E3BB43" w14:textId="77777777" w:rsidTr="00D53ACC">
        <w:tc>
          <w:tcPr>
            <w:tcW w:w="1550" w:type="dxa"/>
          </w:tcPr>
          <w:p w14:paraId="2A6EBEA4" w14:textId="77777777" w:rsidR="0049372F" w:rsidRDefault="0049372F" w:rsidP="0049372F">
            <w:pPr>
              <w:jc w:val="center"/>
              <w:rPr>
                <w:rFonts w:cstheme="minorHAnsi"/>
              </w:rPr>
            </w:pPr>
            <w:r w:rsidRPr="00943CA1">
              <w:rPr>
                <w:rFonts w:cstheme="minorHAnsi"/>
              </w:rPr>
              <w:t>BIATRODES</w:t>
            </w:r>
          </w:p>
          <w:p w14:paraId="59D4F049" w14:textId="77777777" w:rsidR="003A5C37" w:rsidRDefault="003A5C37" w:rsidP="0049372F">
            <w:pPr>
              <w:jc w:val="center"/>
              <w:rPr>
                <w:rFonts w:cstheme="minorHAnsi"/>
              </w:rPr>
            </w:pPr>
          </w:p>
          <w:p w14:paraId="66447A2E" w14:textId="7549FC53" w:rsidR="003A5C37" w:rsidRPr="00943CA1" w:rsidRDefault="003A5C37" w:rsidP="0049372F">
            <w:pPr>
              <w:jc w:val="center"/>
              <w:rPr>
                <w:rFonts w:cstheme="minorHAnsi"/>
              </w:rPr>
            </w:pPr>
            <w:r>
              <w:rPr>
                <w:noProof/>
              </w:rPr>
              <w:drawing>
                <wp:inline distT="0" distB="0" distL="0" distR="0" wp14:anchorId="75C20B56" wp14:editId="61A10A21">
                  <wp:extent cx="1658679" cy="1524756"/>
                  <wp:effectExtent l="0" t="0" r="0" b="0"/>
                  <wp:docPr id="969728066"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9810" t="25715" r="19904" b="18867"/>
                          <a:stretch/>
                        </pic:blipFill>
                        <pic:spPr bwMode="auto">
                          <a:xfrm>
                            <a:off x="0" y="0"/>
                            <a:ext cx="1667331" cy="15327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70" w:type="dxa"/>
          </w:tcPr>
          <w:p w14:paraId="6C101E2F" w14:textId="5F393EF8" w:rsidR="0049372F" w:rsidRPr="00943CA1" w:rsidRDefault="0049372F" w:rsidP="0049372F">
            <w:pPr>
              <w:jc w:val="center"/>
              <w:rPr>
                <w:rFonts w:cstheme="minorHAnsi"/>
              </w:rPr>
            </w:pPr>
            <w:r w:rsidRPr="00943CA1">
              <w:rPr>
                <w:rFonts w:cstheme="minorHAnsi"/>
              </w:rPr>
              <w:t>1998</w:t>
            </w:r>
            <w:r w:rsidR="009A11B2" w:rsidRPr="00943CA1">
              <w:rPr>
                <w:rFonts w:cstheme="minorHAnsi"/>
              </w:rPr>
              <w:t xml:space="preserve">- </w:t>
            </w:r>
            <w:r w:rsidR="005B0E80">
              <w:rPr>
                <w:rFonts w:cstheme="minorHAnsi"/>
              </w:rPr>
              <w:t>Today</w:t>
            </w:r>
          </w:p>
        </w:tc>
        <w:tc>
          <w:tcPr>
            <w:tcW w:w="5272" w:type="dxa"/>
          </w:tcPr>
          <w:p w14:paraId="4162EB5C" w14:textId="32319686" w:rsidR="0049372F" w:rsidRPr="00943CA1" w:rsidRDefault="00275C8A" w:rsidP="00353F82">
            <w:pPr>
              <w:jc w:val="both"/>
              <w:rPr>
                <w:rFonts w:cstheme="minorHAnsi"/>
                <w:lang w:val="en-AU"/>
              </w:rPr>
            </w:pPr>
            <w:r w:rsidRPr="005B0E80">
              <w:rPr>
                <w:rFonts w:cstheme="minorHAnsi"/>
                <w:lang w:val="en-AU"/>
              </w:rPr>
              <w:t>Two</w:t>
            </w:r>
            <w:r w:rsidR="00406511" w:rsidRPr="005B0E80">
              <w:rPr>
                <w:rFonts w:cstheme="minorHAnsi"/>
                <w:lang w:val="en-AU"/>
              </w:rPr>
              <w:t xml:space="preserve"> pair</w:t>
            </w:r>
            <w:r w:rsidR="005B0E80">
              <w:rPr>
                <w:rFonts w:cstheme="minorHAnsi"/>
                <w:lang w:val="en-AU"/>
              </w:rPr>
              <w:t>s</w:t>
            </w:r>
            <w:r w:rsidR="00406511" w:rsidRPr="005B0E80">
              <w:rPr>
                <w:rFonts w:cstheme="minorHAnsi"/>
                <w:lang w:val="en-AU"/>
              </w:rPr>
              <w:t xml:space="preserve"> of adhesive</w:t>
            </w:r>
            <w:r w:rsidR="00C92C2A" w:rsidRPr="005B0E80">
              <w:rPr>
                <w:rFonts w:cstheme="minorHAnsi"/>
                <w:lang w:val="en-AU"/>
              </w:rPr>
              <w:t xml:space="preserve"> Ag/AgCl</w:t>
            </w:r>
            <w:r w:rsidR="00406511" w:rsidRPr="005B0E80">
              <w:rPr>
                <w:rFonts w:cstheme="minorHAnsi"/>
                <w:lang w:val="en-AU"/>
              </w:rPr>
              <w:t xml:space="preserve"> </w:t>
            </w:r>
            <w:r w:rsidRPr="005B0E80">
              <w:rPr>
                <w:rFonts w:cstheme="minorHAnsi"/>
                <w:lang w:val="en-AU"/>
              </w:rPr>
              <w:t>low impedance electrode</w:t>
            </w:r>
            <w:r w:rsidR="005B0E80">
              <w:rPr>
                <w:rFonts w:cstheme="minorHAnsi"/>
                <w:lang w:val="en-AU"/>
              </w:rPr>
              <w:t>s</w:t>
            </w:r>
            <w:r w:rsidR="00406511" w:rsidRPr="00943CA1">
              <w:rPr>
                <w:rFonts w:cstheme="minorHAnsi"/>
                <w:lang w:val="en-AU"/>
              </w:rPr>
              <w:t xml:space="preserve"> </w:t>
            </w:r>
            <w:r w:rsidR="00107145" w:rsidRPr="00943CA1">
              <w:rPr>
                <w:rFonts w:cstheme="minorHAnsi"/>
                <w:lang w:val="en-AU"/>
              </w:rPr>
              <w:t>(BIATRODES Akern Srl; Florence, Italy) were placed proximal to the phalangeal–metacarpal joint on the dorsal surface of the right hand and distal to the transverse arch on the superior surface of the right foot. Sensor electrodes were placed at the midpoint between the distal prominence of the radius and ulna of the right wrist, and between the medial and lateral malleoli of the right ankle</w:t>
            </w:r>
            <w:r w:rsidR="0012455E" w:rsidRPr="00943CA1">
              <w:rPr>
                <w:rFonts w:cstheme="minorHAnsi"/>
                <w:lang w:val="en-AU"/>
              </w:rPr>
              <w:t xml:space="preserve"> at a fixed distance of 5 cm each other</w:t>
            </w:r>
            <w:r w:rsidR="00107145" w:rsidRPr="00943CA1">
              <w:rPr>
                <w:rFonts w:cstheme="minorHAnsi"/>
                <w:lang w:val="en-AU"/>
              </w:rPr>
              <w:t>.</w:t>
            </w:r>
          </w:p>
        </w:tc>
        <w:tc>
          <w:tcPr>
            <w:tcW w:w="2126" w:type="dxa"/>
          </w:tcPr>
          <w:p w14:paraId="0AEBECAF" w14:textId="77777777" w:rsidR="0049372F" w:rsidRPr="00943CA1" w:rsidRDefault="0049372F" w:rsidP="00D53ACC">
            <w:pPr>
              <w:jc w:val="center"/>
              <w:rPr>
                <w:rFonts w:cstheme="minorHAnsi"/>
                <w:lang w:val="en-AU"/>
              </w:rPr>
            </w:pPr>
          </w:p>
        </w:tc>
      </w:tr>
      <w:tr w:rsidR="00121956" w:rsidRPr="00232C23" w14:paraId="36BD433C" w14:textId="77777777" w:rsidTr="00D53ACC">
        <w:tc>
          <w:tcPr>
            <w:tcW w:w="1550" w:type="dxa"/>
          </w:tcPr>
          <w:p w14:paraId="4772B0B0" w14:textId="77777777" w:rsidR="0012455E" w:rsidRDefault="0012455E" w:rsidP="0012455E">
            <w:pPr>
              <w:jc w:val="center"/>
              <w:rPr>
                <w:rFonts w:cstheme="minorHAnsi"/>
              </w:rPr>
            </w:pPr>
            <w:r w:rsidRPr="00943CA1">
              <w:rPr>
                <w:rFonts w:cstheme="minorHAnsi"/>
              </w:rPr>
              <w:t>BIVATRODES</w:t>
            </w:r>
          </w:p>
          <w:p w14:paraId="5FDDF8DC" w14:textId="77777777" w:rsidR="003A5C37" w:rsidRDefault="003A5C37" w:rsidP="0012455E">
            <w:pPr>
              <w:jc w:val="center"/>
              <w:rPr>
                <w:rFonts w:cstheme="minorHAnsi"/>
              </w:rPr>
            </w:pPr>
          </w:p>
          <w:p w14:paraId="6692CFD1" w14:textId="6135962B" w:rsidR="003A5C37" w:rsidRPr="00943CA1" w:rsidRDefault="00357911" w:rsidP="0012455E">
            <w:pPr>
              <w:jc w:val="center"/>
              <w:rPr>
                <w:rFonts w:cstheme="minorHAnsi"/>
              </w:rPr>
            </w:pPr>
            <w:r w:rsidRPr="00357911">
              <w:rPr>
                <w:rFonts w:cstheme="minorHAnsi"/>
                <w:noProof/>
              </w:rPr>
              <w:drawing>
                <wp:inline distT="0" distB="0" distL="0" distR="0" wp14:anchorId="5FCEDFF0" wp14:editId="1E71DEBE">
                  <wp:extent cx="1431259" cy="661388"/>
                  <wp:effectExtent l="0" t="0" r="0" b="5715"/>
                  <wp:docPr id="67" name="Immagine 66">
                    <a:extLst xmlns:a="http://schemas.openxmlformats.org/drawingml/2006/main">
                      <a:ext uri="{FF2B5EF4-FFF2-40B4-BE49-F238E27FC236}">
                        <a16:creationId xmlns:a16="http://schemas.microsoft.com/office/drawing/2014/main" id="{5DC609D9-3218-B298-A70E-5CA6F50C9511}"/>
                      </a:ext>
                    </a:extLst>
                  </wp:docPr>
                  <wp:cNvGraphicFramePr/>
                  <a:graphic xmlns:a="http://schemas.openxmlformats.org/drawingml/2006/main">
                    <a:graphicData uri="http://schemas.openxmlformats.org/drawingml/2006/picture">
                      <pic:pic xmlns:pic="http://schemas.openxmlformats.org/drawingml/2006/picture">
                        <pic:nvPicPr>
                          <pic:cNvPr id="67" name="Immagine 66">
                            <a:extLst>
                              <a:ext uri="{FF2B5EF4-FFF2-40B4-BE49-F238E27FC236}">
                                <a16:creationId xmlns:a16="http://schemas.microsoft.com/office/drawing/2014/main" id="{5DC609D9-3218-B298-A70E-5CA6F50C9511}"/>
                              </a:ext>
                            </a:extLst>
                          </pic:cNvPr>
                          <pic:cNvPicPr/>
                        </pic:nvPicPr>
                        <pic:blipFill rotWithShape="1">
                          <a:blip r:embed="rId16" cstate="screen">
                            <a:extLst>
                              <a:ext uri="{BEBA8EAE-BF5A-486C-A8C5-ECC9F3942E4B}">
                                <a14:imgProps xmlns:a14="http://schemas.microsoft.com/office/drawing/2010/main">
                                  <a14:imgLayer r:embed="rId17">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1431259" cy="66138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70" w:type="dxa"/>
          </w:tcPr>
          <w:p w14:paraId="293B69C8" w14:textId="0817BD08" w:rsidR="0012455E" w:rsidRPr="00943CA1" w:rsidRDefault="0012455E" w:rsidP="0012455E">
            <w:pPr>
              <w:jc w:val="center"/>
              <w:rPr>
                <w:rFonts w:cstheme="minorHAnsi"/>
              </w:rPr>
            </w:pPr>
            <w:r w:rsidRPr="00943CA1">
              <w:rPr>
                <w:rFonts w:cstheme="minorHAnsi"/>
              </w:rPr>
              <w:t>201</w:t>
            </w:r>
            <w:r w:rsidR="009E1E4F" w:rsidRPr="00943CA1">
              <w:rPr>
                <w:rFonts w:cstheme="minorHAnsi"/>
              </w:rPr>
              <w:t>2</w:t>
            </w:r>
            <w:r w:rsidR="009A11B2" w:rsidRPr="00943CA1">
              <w:rPr>
                <w:rFonts w:cstheme="minorHAnsi"/>
              </w:rPr>
              <w:t xml:space="preserve">- </w:t>
            </w:r>
            <w:r w:rsidR="005B0E80">
              <w:rPr>
                <w:rFonts w:cstheme="minorHAnsi"/>
              </w:rPr>
              <w:t>Today</w:t>
            </w:r>
          </w:p>
        </w:tc>
        <w:tc>
          <w:tcPr>
            <w:tcW w:w="5272" w:type="dxa"/>
          </w:tcPr>
          <w:p w14:paraId="6755E3DD" w14:textId="28A89DBD" w:rsidR="0012455E" w:rsidRPr="00943CA1" w:rsidRDefault="0012455E" w:rsidP="00353F82">
            <w:pPr>
              <w:jc w:val="both"/>
              <w:rPr>
                <w:rFonts w:cstheme="minorHAnsi"/>
                <w:lang w:val="en-AU"/>
              </w:rPr>
            </w:pPr>
            <w:r w:rsidRPr="00943CA1">
              <w:rPr>
                <w:rFonts w:cstheme="minorHAnsi"/>
                <w:lang w:val="en-AU"/>
              </w:rPr>
              <w:t>Two set</w:t>
            </w:r>
            <w:r w:rsidR="005B0E80">
              <w:rPr>
                <w:rFonts w:cstheme="minorHAnsi"/>
                <w:lang w:val="en-AU"/>
              </w:rPr>
              <w:t>s</w:t>
            </w:r>
            <w:r w:rsidRPr="00943CA1">
              <w:rPr>
                <w:rFonts w:cstheme="minorHAnsi"/>
                <w:lang w:val="en-AU"/>
              </w:rPr>
              <w:t xml:space="preserve"> adhesive Ag/AgCl low impedance electrode</w:t>
            </w:r>
            <w:r w:rsidR="005B0E80">
              <w:rPr>
                <w:rFonts w:cstheme="minorHAnsi"/>
                <w:lang w:val="en-AU"/>
              </w:rPr>
              <w:t>s</w:t>
            </w:r>
            <w:r w:rsidRPr="00943CA1">
              <w:rPr>
                <w:rFonts w:cstheme="minorHAnsi"/>
                <w:lang w:val="en-AU"/>
              </w:rPr>
              <w:t xml:space="preserve"> (BIVATRODES Akern Srl; Florence, Italy),</w:t>
            </w:r>
            <w:r w:rsidR="009E1E4F" w:rsidRPr="00943CA1">
              <w:rPr>
                <w:rFonts w:cstheme="minorHAnsi"/>
                <w:lang w:val="en-AU"/>
              </w:rPr>
              <w:t xml:space="preserve"> </w:t>
            </w:r>
            <w:r w:rsidRPr="00943CA1">
              <w:rPr>
                <w:rFonts w:cstheme="minorHAnsi"/>
                <w:lang w:val="en-AU"/>
              </w:rPr>
              <w:t xml:space="preserve">designed for accurate and sensitive bioimpedance </w:t>
            </w:r>
            <w:r w:rsidR="009E1E4F" w:rsidRPr="00943CA1">
              <w:rPr>
                <w:rFonts w:cstheme="minorHAnsi"/>
                <w:lang w:val="en-AU"/>
              </w:rPr>
              <w:t>measurements were</w:t>
            </w:r>
            <w:r w:rsidRPr="00943CA1">
              <w:rPr>
                <w:rFonts w:cstheme="minorHAnsi"/>
                <w:lang w:val="en-AU"/>
              </w:rPr>
              <w:t xml:space="preserve"> placed proximal to the phalangeal–metacarpal joint on the dorsal surface of the right hand and distal to the transverse arch on the superior surface of the right foot. Sensor electrodes were placed at the midpoint between the distal prominence of the radius and ulna of the right wrist, and between the medial and lateral malleoli of the right ankle. </w:t>
            </w:r>
          </w:p>
        </w:tc>
        <w:tc>
          <w:tcPr>
            <w:tcW w:w="2126" w:type="dxa"/>
          </w:tcPr>
          <w:p w14:paraId="651376B1" w14:textId="77777777" w:rsidR="0012455E" w:rsidRPr="00943CA1" w:rsidRDefault="0012455E" w:rsidP="00D53ACC">
            <w:pPr>
              <w:jc w:val="center"/>
              <w:rPr>
                <w:rFonts w:cstheme="minorHAnsi"/>
                <w:lang w:val="en-AU"/>
              </w:rPr>
            </w:pPr>
          </w:p>
        </w:tc>
      </w:tr>
      <w:tr w:rsidR="00121956" w:rsidRPr="00C91B7D" w14:paraId="500EE76C" w14:textId="77777777" w:rsidTr="00D53ACC">
        <w:tc>
          <w:tcPr>
            <w:tcW w:w="1550" w:type="dxa"/>
          </w:tcPr>
          <w:p w14:paraId="556259AE" w14:textId="6C7DF728" w:rsidR="00232C23" w:rsidRPr="00943CA1" w:rsidRDefault="00232C23" w:rsidP="00232C23">
            <w:pPr>
              <w:jc w:val="center"/>
              <w:rPr>
                <w:rFonts w:cstheme="minorHAnsi"/>
              </w:rPr>
            </w:pPr>
            <w:r w:rsidRPr="00943CA1">
              <w:rPr>
                <w:rFonts w:cstheme="minorHAnsi"/>
              </w:rPr>
              <w:t>Bodygram 1.31</w:t>
            </w:r>
          </w:p>
        </w:tc>
        <w:tc>
          <w:tcPr>
            <w:tcW w:w="970" w:type="dxa"/>
          </w:tcPr>
          <w:p w14:paraId="39175169" w14:textId="2405B604" w:rsidR="00232C23" w:rsidRPr="00943CA1" w:rsidRDefault="00232C23" w:rsidP="00232C23">
            <w:pPr>
              <w:jc w:val="center"/>
              <w:rPr>
                <w:rFonts w:cstheme="minorHAnsi"/>
              </w:rPr>
            </w:pPr>
            <w:r w:rsidRPr="00943CA1">
              <w:rPr>
                <w:rFonts w:cstheme="minorHAnsi"/>
              </w:rPr>
              <w:t>1998</w:t>
            </w:r>
          </w:p>
        </w:tc>
        <w:tc>
          <w:tcPr>
            <w:tcW w:w="5272" w:type="dxa"/>
          </w:tcPr>
          <w:p w14:paraId="4E9B03E2" w14:textId="6CF8E8CB" w:rsidR="00232C23" w:rsidRPr="00943CA1" w:rsidRDefault="00232C23" w:rsidP="00232C23">
            <w:pPr>
              <w:rPr>
                <w:rFonts w:cstheme="minorHAnsi"/>
              </w:rPr>
            </w:pPr>
            <w:r w:rsidRPr="006A0BB2">
              <w:rPr>
                <w:rStyle w:val="cf01"/>
              </w:rPr>
              <w:t>EOL (End of Life)</w:t>
            </w:r>
          </w:p>
        </w:tc>
        <w:tc>
          <w:tcPr>
            <w:tcW w:w="2126" w:type="dxa"/>
          </w:tcPr>
          <w:p w14:paraId="2BF0CDAB" w14:textId="555A44E1" w:rsidR="00232C23" w:rsidRPr="00943CA1" w:rsidRDefault="00232C23" w:rsidP="00232C23">
            <w:pPr>
              <w:jc w:val="center"/>
              <w:rPr>
                <w:rFonts w:cstheme="minorHAnsi"/>
              </w:rPr>
            </w:pPr>
            <w:r w:rsidRPr="00943CA1">
              <w:rPr>
                <w:rFonts w:cstheme="minorHAnsi"/>
              </w:rPr>
              <w:t>na</w:t>
            </w:r>
          </w:p>
        </w:tc>
      </w:tr>
      <w:tr w:rsidR="00121956" w:rsidRPr="00C91B7D" w14:paraId="566D9D07" w14:textId="77777777" w:rsidTr="00D53ACC">
        <w:tc>
          <w:tcPr>
            <w:tcW w:w="1550" w:type="dxa"/>
          </w:tcPr>
          <w:p w14:paraId="216BDD81" w14:textId="4C5989C6" w:rsidR="00232C23" w:rsidRPr="00943CA1" w:rsidRDefault="00232C23" w:rsidP="00232C23">
            <w:pPr>
              <w:jc w:val="center"/>
              <w:rPr>
                <w:rFonts w:cstheme="minorHAnsi"/>
              </w:rPr>
            </w:pPr>
            <w:r w:rsidRPr="00943CA1">
              <w:rPr>
                <w:rFonts w:cstheme="minorHAnsi"/>
              </w:rPr>
              <w:t>Bodygram PRO</w:t>
            </w:r>
          </w:p>
        </w:tc>
        <w:tc>
          <w:tcPr>
            <w:tcW w:w="970" w:type="dxa"/>
          </w:tcPr>
          <w:p w14:paraId="421D583C" w14:textId="2880C0F9" w:rsidR="00232C23" w:rsidRPr="00943CA1" w:rsidRDefault="00232C23" w:rsidP="00232C23">
            <w:pPr>
              <w:jc w:val="center"/>
              <w:rPr>
                <w:rFonts w:cstheme="minorHAnsi"/>
              </w:rPr>
            </w:pPr>
            <w:r w:rsidRPr="00943CA1">
              <w:rPr>
                <w:rFonts w:cstheme="minorHAnsi"/>
              </w:rPr>
              <w:t>2008</w:t>
            </w:r>
          </w:p>
        </w:tc>
        <w:tc>
          <w:tcPr>
            <w:tcW w:w="5272" w:type="dxa"/>
          </w:tcPr>
          <w:p w14:paraId="7ACEBC60" w14:textId="2407B693" w:rsidR="00232C23" w:rsidRPr="00943CA1" w:rsidRDefault="00232C23" w:rsidP="00232C23">
            <w:pPr>
              <w:rPr>
                <w:rFonts w:cstheme="minorHAnsi"/>
              </w:rPr>
            </w:pPr>
            <w:r w:rsidRPr="006A0BB2">
              <w:rPr>
                <w:rStyle w:val="cf01"/>
              </w:rPr>
              <w:t>EOL (End of Life)</w:t>
            </w:r>
          </w:p>
        </w:tc>
        <w:tc>
          <w:tcPr>
            <w:tcW w:w="2126" w:type="dxa"/>
          </w:tcPr>
          <w:p w14:paraId="681DB31F" w14:textId="77777777" w:rsidR="00232C23" w:rsidRPr="00943CA1" w:rsidRDefault="00232C23" w:rsidP="00232C23">
            <w:pPr>
              <w:jc w:val="center"/>
              <w:rPr>
                <w:rFonts w:cstheme="minorHAnsi"/>
              </w:rPr>
            </w:pPr>
          </w:p>
        </w:tc>
      </w:tr>
      <w:tr w:rsidR="00121956" w:rsidRPr="00C91B7D" w14:paraId="319B893D" w14:textId="77777777" w:rsidTr="00D53ACC">
        <w:tc>
          <w:tcPr>
            <w:tcW w:w="1550" w:type="dxa"/>
          </w:tcPr>
          <w:p w14:paraId="24902E9B" w14:textId="4BFF54F8" w:rsidR="00232C23" w:rsidRPr="00943CA1" w:rsidRDefault="00232C23" w:rsidP="00232C23">
            <w:pPr>
              <w:jc w:val="center"/>
              <w:rPr>
                <w:rFonts w:cstheme="minorHAnsi"/>
              </w:rPr>
            </w:pPr>
            <w:r w:rsidRPr="00943CA1">
              <w:rPr>
                <w:rFonts w:cstheme="minorHAnsi"/>
              </w:rPr>
              <w:t>Bodygram plus</w:t>
            </w:r>
          </w:p>
        </w:tc>
        <w:tc>
          <w:tcPr>
            <w:tcW w:w="970" w:type="dxa"/>
          </w:tcPr>
          <w:p w14:paraId="4A58BC6F" w14:textId="58CFBC21" w:rsidR="00232C23" w:rsidRPr="00943CA1" w:rsidRDefault="00232C23" w:rsidP="00232C23">
            <w:pPr>
              <w:jc w:val="center"/>
              <w:rPr>
                <w:rFonts w:cstheme="minorHAnsi"/>
              </w:rPr>
            </w:pPr>
            <w:r w:rsidRPr="00943CA1">
              <w:rPr>
                <w:rFonts w:cstheme="minorHAnsi"/>
              </w:rPr>
              <w:t>2014</w:t>
            </w:r>
          </w:p>
        </w:tc>
        <w:tc>
          <w:tcPr>
            <w:tcW w:w="5272" w:type="dxa"/>
          </w:tcPr>
          <w:p w14:paraId="4941DD25" w14:textId="56F3DE92" w:rsidR="00232C23" w:rsidRPr="00943CA1" w:rsidRDefault="00232C23" w:rsidP="00232C23">
            <w:pPr>
              <w:rPr>
                <w:rFonts w:cstheme="minorHAnsi"/>
              </w:rPr>
            </w:pPr>
            <w:r w:rsidRPr="006A0BB2">
              <w:rPr>
                <w:rStyle w:val="cf01"/>
              </w:rPr>
              <w:t>EOL (End of Life)</w:t>
            </w:r>
          </w:p>
        </w:tc>
        <w:tc>
          <w:tcPr>
            <w:tcW w:w="2126" w:type="dxa"/>
          </w:tcPr>
          <w:p w14:paraId="7ECDA0B7" w14:textId="77777777" w:rsidR="00232C23" w:rsidRPr="00943CA1" w:rsidRDefault="00232C23" w:rsidP="00232C23">
            <w:pPr>
              <w:jc w:val="center"/>
              <w:rPr>
                <w:rFonts w:cstheme="minorHAnsi"/>
              </w:rPr>
            </w:pPr>
          </w:p>
        </w:tc>
      </w:tr>
      <w:tr w:rsidR="00121956" w:rsidRPr="00232C23" w14:paraId="6F1271CF" w14:textId="77777777" w:rsidTr="00D53ACC">
        <w:tc>
          <w:tcPr>
            <w:tcW w:w="1550" w:type="dxa"/>
          </w:tcPr>
          <w:p w14:paraId="6C03F5B8" w14:textId="462FE2D6" w:rsidR="0012455E" w:rsidRPr="00943CA1" w:rsidRDefault="0012455E" w:rsidP="0012455E">
            <w:pPr>
              <w:jc w:val="center"/>
              <w:rPr>
                <w:rFonts w:cstheme="minorHAnsi"/>
              </w:rPr>
            </w:pPr>
            <w:r w:rsidRPr="00943CA1">
              <w:rPr>
                <w:rFonts w:cstheme="minorHAnsi"/>
              </w:rPr>
              <w:lastRenderedPageBreak/>
              <w:t>Bodygram™</w:t>
            </w:r>
            <w:r w:rsidR="009A11B2" w:rsidRPr="00943CA1">
              <w:rPr>
                <w:rFonts w:cstheme="minorHAnsi"/>
              </w:rPr>
              <w:t xml:space="preserve"> </w:t>
            </w:r>
            <w:r w:rsidR="00121956">
              <w:rPr>
                <w:rFonts w:cstheme="minorHAnsi"/>
              </w:rPr>
              <w:t>D</w:t>
            </w:r>
            <w:r w:rsidR="009A11B2" w:rsidRPr="00943CA1">
              <w:rPr>
                <w:rFonts w:cstheme="minorHAnsi"/>
              </w:rPr>
              <w:t xml:space="preserve">ashboard </w:t>
            </w:r>
          </w:p>
        </w:tc>
        <w:tc>
          <w:tcPr>
            <w:tcW w:w="970" w:type="dxa"/>
          </w:tcPr>
          <w:p w14:paraId="6EF681B0" w14:textId="051A18EB" w:rsidR="0012455E" w:rsidRPr="00943CA1" w:rsidRDefault="0012455E" w:rsidP="0012455E">
            <w:pPr>
              <w:jc w:val="center"/>
              <w:rPr>
                <w:rFonts w:cstheme="minorHAnsi"/>
              </w:rPr>
            </w:pPr>
            <w:r w:rsidRPr="00943CA1">
              <w:rPr>
                <w:rFonts w:cstheme="minorHAnsi"/>
              </w:rPr>
              <w:t>2020</w:t>
            </w:r>
            <w:r w:rsidR="004F6344" w:rsidRPr="00943CA1">
              <w:rPr>
                <w:rFonts w:cstheme="minorHAnsi"/>
              </w:rPr>
              <w:t>-today</w:t>
            </w:r>
          </w:p>
        </w:tc>
        <w:tc>
          <w:tcPr>
            <w:tcW w:w="5272" w:type="dxa"/>
          </w:tcPr>
          <w:p w14:paraId="01DA21DF" w14:textId="4EEC3FD1" w:rsidR="0012455E" w:rsidRPr="00943CA1" w:rsidRDefault="004F6344" w:rsidP="00943CA1">
            <w:pPr>
              <w:jc w:val="both"/>
              <w:rPr>
                <w:rFonts w:cstheme="minorHAnsi"/>
                <w:lang w:val="en-US"/>
              </w:rPr>
            </w:pPr>
            <w:r w:rsidRPr="00943CA1">
              <w:rPr>
                <w:rFonts w:cstheme="minorHAnsi"/>
                <w:lang w:val="en-US"/>
              </w:rPr>
              <w:t>Cloud based s</w:t>
            </w:r>
            <w:r w:rsidR="009E1E4F" w:rsidRPr="00943CA1">
              <w:rPr>
                <w:rFonts w:cstheme="minorHAnsi"/>
                <w:lang w:val="en-US"/>
              </w:rPr>
              <w:t xml:space="preserve">oftware for body composition </w:t>
            </w:r>
            <w:r w:rsidR="00581CE2" w:rsidRPr="00943CA1">
              <w:rPr>
                <w:rFonts w:cstheme="minorHAnsi"/>
                <w:lang w:val="en-US"/>
              </w:rPr>
              <w:t>components</w:t>
            </w:r>
            <w:r w:rsidR="009E1E4F" w:rsidRPr="00943CA1">
              <w:rPr>
                <w:rFonts w:cstheme="minorHAnsi"/>
                <w:lang w:val="en-US"/>
              </w:rPr>
              <w:t xml:space="preserve"> estimation </w:t>
            </w:r>
            <w:r w:rsidRPr="00943CA1">
              <w:rPr>
                <w:rFonts w:cstheme="minorHAnsi"/>
                <w:lang w:val="en-US"/>
              </w:rPr>
              <w:t>and graphical representation of the parameters</w:t>
            </w:r>
            <w:r w:rsidR="00943CA1">
              <w:rPr>
                <w:rFonts w:cstheme="minorHAnsi"/>
                <w:lang w:val="en-US"/>
              </w:rPr>
              <w:t>.</w:t>
            </w:r>
          </w:p>
        </w:tc>
        <w:tc>
          <w:tcPr>
            <w:tcW w:w="2126" w:type="dxa"/>
          </w:tcPr>
          <w:p w14:paraId="28520EE7" w14:textId="77777777" w:rsidR="0012455E" w:rsidRPr="00943CA1" w:rsidRDefault="0012455E" w:rsidP="00D53ACC">
            <w:pPr>
              <w:jc w:val="center"/>
              <w:rPr>
                <w:rFonts w:cstheme="minorHAnsi"/>
                <w:lang w:val="en-US"/>
              </w:rPr>
            </w:pPr>
          </w:p>
        </w:tc>
      </w:tr>
      <w:tr w:rsidR="00121956" w:rsidRPr="00232C23" w14:paraId="6839D615" w14:textId="77777777" w:rsidTr="00D53ACC">
        <w:tc>
          <w:tcPr>
            <w:tcW w:w="1550" w:type="dxa"/>
          </w:tcPr>
          <w:p w14:paraId="4E649D6F" w14:textId="50D7B83F" w:rsidR="004F6344" w:rsidRPr="00943CA1" w:rsidRDefault="004F6344" w:rsidP="004F6344">
            <w:pPr>
              <w:jc w:val="center"/>
              <w:rPr>
                <w:rFonts w:cstheme="minorHAnsi"/>
              </w:rPr>
            </w:pPr>
            <w:r w:rsidRPr="00943CA1">
              <w:rPr>
                <w:rFonts w:cstheme="minorHAnsi"/>
              </w:rPr>
              <w:t xml:space="preserve">Bodygram™ </w:t>
            </w:r>
            <w:r w:rsidR="00121956">
              <w:rPr>
                <w:rFonts w:cstheme="minorHAnsi"/>
              </w:rPr>
              <w:t>HBO</w:t>
            </w:r>
          </w:p>
        </w:tc>
        <w:tc>
          <w:tcPr>
            <w:tcW w:w="970" w:type="dxa"/>
          </w:tcPr>
          <w:p w14:paraId="04F89726" w14:textId="1BAF1E71" w:rsidR="004F6344" w:rsidRPr="00943CA1" w:rsidRDefault="004F6344" w:rsidP="004F6344">
            <w:pPr>
              <w:jc w:val="center"/>
              <w:rPr>
                <w:rFonts w:cstheme="minorHAnsi"/>
              </w:rPr>
            </w:pPr>
            <w:r w:rsidRPr="00943CA1">
              <w:rPr>
                <w:rFonts w:cstheme="minorHAnsi"/>
              </w:rPr>
              <w:t>202</w:t>
            </w:r>
            <w:r w:rsidR="00121956">
              <w:rPr>
                <w:rFonts w:cstheme="minorHAnsi"/>
              </w:rPr>
              <w:t>0</w:t>
            </w:r>
            <w:r w:rsidRPr="00943CA1">
              <w:rPr>
                <w:rFonts w:cstheme="minorHAnsi"/>
              </w:rPr>
              <w:t xml:space="preserve">-today </w:t>
            </w:r>
          </w:p>
        </w:tc>
        <w:tc>
          <w:tcPr>
            <w:tcW w:w="5272" w:type="dxa"/>
          </w:tcPr>
          <w:p w14:paraId="4FCB4EE4" w14:textId="48ED9233" w:rsidR="004F6344" w:rsidRPr="00943CA1" w:rsidRDefault="009B5854" w:rsidP="00943CA1">
            <w:pPr>
              <w:jc w:val="both"/>
              <w:rPr>
                <w:rFonts w:cstheme="minorHAnsi"/>
                <w:lang w:val="en-US"/>
              </w:rPr>
            </w:pPr>
            <w:r w:rsidRPr="00943CA1">
              <w:rPr>
                <w:rFonts w:cstheme="minorHAnsi"/>
                <w:lang w:val="en-US"/>
              </w:rPr>
              <w:t>Stand alone, multi user</w:t>
            </w:r>
            <w:r w:rsidR="00943CA1">
              <w:rPr>
                <w:rFonts w:cstheme="minorHAnsi"/>
                <w:lang w:val="en-US"/>
              </w:rPr>
              <w:t>s</w:t>
            </w:r>
            <w:r w:rsidRPr="00943CA1">
              <w:rPr>
                <w:rFonts w:cstheme="minorHAnsi"/>
                <w:lang w:val="en-US"/>
              </w:rPr>
              <w:t xml:space="preserve">, GDPR compliant </w:t>
            </w:r>
            <w:r w:rsidR="004F6344" w:rsidRPr="00943CA1">
              <w:rPr>
                <w:rFonts w:cstheme="minorHAnsi"/>
                <w:lang w:val="en-US"/>
              </w:rPr>
              <w:t>software for body composition components estimation and graphical representation of the parameters</w:t>
            </w:r>
            <w:r w:rsidR="00943CA1">
              <w:rPr>
                <w:rFonts w:cstheme="minorHAnsi"/>
                <w:lang w:val="en-US"/>
              </w:rPr>
              <w:t>.</w:t>
            </w:r>
          </w:p>
        </w:tc>
        <w:tc>
          <w:tcPr>
            <w:tcW w:w="2126" w:type="dxa"/>
          </w:tcPr>
          <w:p w14:paraId="459E629C" w14:textId="77777777" w:rsidR="004F6344" w:rsidRPr="00943CA1" w:rsidRDefault="004F6344" w:rsidP="00D53ACC">
            <w:pPr>
              <w:jc w:val="center"/>
              <w:rPr>
                <w:rFonts w:cstheme="minorHAnsi"/>
                <w:lang w:val="en-US"/>
              </w:rPr>
            </w:pPr>
          </w:p>
        </w:tc>
      </w:tr>
    </w:tbl>
    <w:p w14:paraId="58B7F6A3" w14:textId="6D299594" w:rsidR="004D6C05" w:rsidRPr="009E1E4F" w:rsidRDefault="004D6C05">
      <w:pPr>
        <w:rPr>
          <w:rFonts w:cstheme="minorHAnsi"/>
          <w:lang w:val="en-US"/>
        </w:rPr>
      </w:pPr>
    </w:p>
    <w:p w14:paraId="53625A07" w14:textId="2CEEC6BC" w:rsidR="00831B41" w:rsidRPr="00A96CCF" w:rsidRDefault="00AC39E9" w:rsidP="007F4777">
      <w:pPr>
        <w:autoSpaceDE w:val="0"/>
        <w:autoSpaceDN w:val="0"/>
        <w:adjustRightInd w:val="0"/>
        <w:spacing w:after="0" w:line="240" w:lineRule="auto"/>
        <w:rPr>
          <w:rFonts w:cstheme="minorHAnsi"/>
          <w:b/>
          <w:bCs/>
          <w:color w:val="000000"/>
          <w:sz w:val="24"/>
          <w:szCs w:val="24"/>
          <w:lang w:val="en-US"/>
        </w:rPr>
      </w:pPr>
      <w:r w:rsidRPr="00A96CCF">
        <w:rPr>
          <w:rFonts w:cstheme="minorHAnsi"/>
          <w:b/>
          <w:bCs/>
          <w:color w:val="000000"/>
          <w:sz w:val="24"/>
          <w:szCs w:val="24"/>
          <w:lang w:val="en-US"/>
        </w:rPr>
        <w:t xml:space="preserve">MATERIAL and METHOD: sample </w:t>
      </w:r>
      <w:r w:rsidR="00400D80" w:rsidRPr="00A96CCF">
        <w:rPr>
          <w:rFonts w:cstheme="minorHAnsi"/>
          <w:b/>
          <w:bCs/>
          <w:color w:val="000000"/>
          <w:sz w:val="24"/>
          <w:szCs w:val="24"/>
          <w:lang w:val="en-US"/>
        </w:rPr>
        <w:t>paragraph</w:t>
      </w:r>
    </w:p>
    <w:p w14:paraId="2FA423CB" w14:textId="4882112E" w:rsidR="00C91B7D" w:rsidRPr="00A96CCF" w:rsidRDefault="007F4777" w:rsidP="00A96CCF">
      <w:pPr>
        <w:autoSpaceDE w:val="0"/>
        <w:autoSpaceDN w:val="0"/>
        <w:adjustRightInd w:val="0"/>
        <w:spacing w:after="0" w:line="240" w:lineRule="auto"/>
        <w:jc w:val="both"/>
        <w:rPr>
          <w:rFonts w:cstheme="minorHAnsi"/>
          <w:color w:val="000000"/>
          <w:sz w:val="24"/>
          <w:szCs w:val="24"/>
          <w:lang w:val="en-US"/>
        </w:rPr>
      </w:pPr>
      <w:r w:rsidRPr="00A96CCF">
        <w:rPr>
          <w:rFonts w:cstheme="minorHAnsi"/>
          <w:color w:val="000000"/>
          <w:sz w:val="24"/>
          <w:szCs w:val="24"/>
          <w:lang w:val="en-US"/>
        </w:rPr>
        <w:t>The impedance measurements were performed with a phase sensitive single frequency analyzer (</w:t>
      </w:r>
      <w:r w:rsidR="0057674D">
        <w:rPr>
          <w:rFonts w:cstheme="minorHAnsi"/>
          <w:color w:val="000000"/>
          <w:sz w:val="24"/>
          <w:szCs w:val="24"/>
          <w:lang w:val="en-US"/>
        </w:rPr>
        <w:t xml:space="preserve">MODEL () </w:t>
      </w:r>
      <w:r w:rsidRPr="00A96CCF">
        <w:rPr>
          <w:rFonts w:cstheme="minorHAnsi"/>
          <w:color w:val="000000"/>
          <w:sz w:val="24"/>
          <w:szCs w:val="24"/>
          <w:lang w:val="en-US"/>
        </w:rPr>
        <w:t xml:space="preserve">, Akern srl, Italy), which applies an alternating current of </w:t>
      </w:r>
      <w:r w:rsidR="0057674D">
        <w:rPr>
          <w:rFonts w:cstheme="minorHAnsi"/>
          <w:color w:val="000000"/>
          <w:sz w:val="24"/>
          <w:szCs w:val="24"/>
          <w:lang w:val="en-US"/>
        </w:rPr>
        <w:t xml:space="preserve">(___) </w:t>
      </w:r>
      <w:r w:rsidR="009B3CD9" w:rsidRPr="00A96CCF">
        <w:rPr>
          <w:rFonts w:cstheme="minorHAnsi"/>
          <w:color w:val="000000"/>
          <w:sz w:val="24"/>
          <w:szCs w:val="24"/>
          <w:lang w:val="en-US"/>
        </w:rPr>
        <w:t>µ</w:t>
      </w:r>
      <w:r w:rsidRPr="00A96CCF">
        <w:rPr>
          <w:rFonts w:cstheme="minorHAnsi"/>
          <w:color w:val="000000"/>
          <w:sz w:val="24"/>
          <w:szCs w:val="24"/>
          <w:lang w:val="en-US"/>
        </w:rPr>
        <w:t xml:space="preserve">A at </w:t>
      </w:r>
      <w:r w:rsidR="00804E83" w:rsidRPr="00A96CCF">
        <w:rPr>
          <w:rFonts w:cstheme="minorHAnsi"/>
          <w:color w:val="000000"/>
          <w:sz w:val="24"/>
          <w:szCs w:val="24"/>
          <w:lang w:val="en-US"/>
        </w:rPr>
        <w:t>the f</w:t>
      </w:r>
      <w:r w:rsidRPr="00A96CCF">
        <w:rPr>
          <w:rFonts w:cstheme="minorHAnsi"/>
          <w:color w:val="000000"/>
          <w:sz w:val="24"/>
          <w:szCs w:val="24"/>
          <w:lang w:val="en-US"/>
        </w:rPr>
        <w:t xml:space="preserve">requency of 50 kHz. Measurements were made using </w:t>
      </w:r>
      <w:r w:rsidR="00804E83" w:rsidRPr="00A96CCF">
        <w:rPr>
          <w:rFonts w:cstheme="minorHAnsi"/>
          <w:color w:val="000000"/>
          <w:sz w:val="24"/>
          <w:szCs w:val="24"/>
          <w:lang w:val="en-US"/>
        </w:rPr>
        <w:t>tetrapolar configuration</w:t>
      </w:r>
      <w:r w:rsidR="006B04EF" w:rsidRPr="00A96CCF">
        <w:rPr>
          <w:rFonts w:cstheme="minorHAnsi"/>
          <w:color w:val="000000"/>
          <w:sz w:val="24"/>
          <w:szCs w:val="24"/>
          <w:lang w:val="en-US"/>
        </w:rPr>
        <w:t xml:space="preserve"> as</w:t>
      </w:r>
      <w:r w:rsidR="005A1C21" w:rsidRPr="00A96CCF">
        <w:rPr>
          <w:rFonts w:cstheme="minorHAnsi"/>
          <w:color w:val="000000"/>
          <w:sz w:val="24"/>
          <w:szCs w:val="24"/>
          <w:lang w:val="en-US"/>
        </w:rPr>
        <w:t xml:space="preserve"> described by </w:t>
      </w:r>
      <w:r w:rsidR="00257A12" w:rsidRPr="00A96CCF">
        <w:rPr>
          <w:rFonts w:cstheme="minorHAnsi"/>
          <w:color w:val="000000"/>
          <w:sz w:val="24"/>
          <w:szCs w:val="24"/>
          <w:lang w:val="en-US"/>
        </w:rPr>
        <w:t>L</w:t>
      </w:r>
      <w:r w:rsidR="006B04EF" w:rsidRPr="00A96CCF">
        <w:rPr>
          <w:rFonts w:cstheme="minorHAnsi"/>
          <w:color w:val="000000"/>
          <w:sz w:val="24"/>
          <w:szCs w:val="24"/>
          <w:lang w:val="en-US"/>
        </w:rPr>
        <w:t>ukaski</w:t>
      </w:r>
      <w:r w:rsidR="005A1C21" w:rsidRPr="00A96CCF">
        <w:rPr>
          <w:rFonts w:cstheme="minorHAnsi"/>
          <w:color w:val="000000"/>
          <w:sz w:val="24"/>
          <w:szCs w:val="24"/>
          <w:lang w:val="en-US"/>
        </w:rPr>
        <w:t xml:space="preserve"> </w:t>
      </w:r>
      <w:r w:rsidR="00257A12" w:rsidRPr="00A96CCF">
        <w:rPr>
          <w:rFonts w:cstheme="minorHAnsi"/>
          <w:color w:val="000000"/>
          <w:sz w:val="24"/>
          <w:szCs w:val="24"/>
          <w:lang w:val="en-US"/>
        </w:rPr>
        <w:t>(1986)</w:t>
      </w:r>
      <w:r w:rsidR="006B04EF" w:rsidRPr="00A96CCF">
        <w:rPr>
          <w:rFonts w:cstheme="minorHAnsi"/>
          <w:color w:val="000000"/>
          <w:sz w:val="24"/>
          <w:szCs w:val="24"/>
          <w:lang w:val="en-US"/>
        </w:rPr>
        <w:t xml:space="preserve"> </w:t>
      </w:r>
      <w:r w:rsidR="00804E83" w:rsidRPr="00A96CCF">
        <w:rPr>
          <w:rFonts w:cstheme="minorHAnsi"/>
          <w:color w:val="000000"/>
          <w:sz w:val="24"/>
          <w:szCs w:val="24"/>
          <w:lang w:val="en-US"/>
        </w:rPr>
        <w:t>[</w:t>
      </w:r>
      <w:r w:rsidR="00FD19B0" w:rsidRPr="00A96CCF">
        <w:rPr>
          <w:rFonts w:cstheme="minorHAnsi"/>
          <w:color w:val="000000"/>
          <w:sz w:val="24"/>
          <w:szCs w:val="24"/>
          <w:lang w:val="en-US"/>
        </w:rPr>
        <w:t>a</w:t>
      </w:r>
      <w:r w:rsidR="00804E83" w:rsidRPr="00A96CCF">
        <w:rPr>
          <w:rFonts w:cstheme="minorHAnsi"/>
          <w:color w:val="000000"/>
          <w:sz w:val="24"/>
          <w:szCs w:val="24"/>
          <w:lang w:val="en-US"/>
        </w:rPr>
        <w:t>]</w:t>
      </w:r>
      <w:r w:rsidRPr="00A96CCF">
        <w:rPr>
          <w:rFonts w:cstheme="minorHAnsi"/>
          <w:color w:val="000000"/>
          <w:sz w:val="24"/>
          <w:szCs w:val="24"/>
          <w:lang w:val="en-US"/>
        </w:rPr>
        <w:t>.</w:t>
      </w:r>
    </w:p>
    <w:p w14:paraId="70137BAB" w14:textId="428D79AF" w:rsidR="0029397B" w:rsidRPr="00A96CCF" w:rsidRDefault="007F4777" w:rsidP="00A96CCF">
      <w:pPr>
        <w:autoSpaceDE w:val="0"/>
        <w:autoSpaceDN w:val="0"/>
        <w:adjustRightInd w:val="0"/>
        <w:spacing w:after="0" w:line="240" w:lineRule="auto"/>
        <w:jc w:val="both"/>
        <w:rPr>
          <w:rFonts w:cstheme="minorHAnsi"/>
          <w:color w:val="000000"/>
          <w:sz w:val="24"/>
          <w:szCs w:val="24"/>
          <w:lang w:val="en-US"/>
        </w:rPr>
      </w:pPr>
      <w:r w:rsidRPr="00A96CCF">
        <w:rPr>
          <w:rFonts w:cstheme="minorHAnsi"/>
          <w:color w:val="000000"/>
          <w:sz w:val="24"/>
          <w:szCs w:val="24"/>
          <w:lang w:val="en-US"/>
        </w:rPr>
        <w:t>The subjects were</w:t>
      </w:r>
      <w:r w:rsidR="00804E83" w:rsidRPr="00A96CCF">
        <w:rPr>
          <w:rFonts w:cstheme="minorHAnsi"/>
          <w:color w:val="000000"/>
          <w:sz w:val="24"/>
          <w:szCs w:val="24"/>
          <w:lang w:val="en-US"/>
        </w:rPr>
        <w:t xml:space="preserve"> </w:t>
      </w:r>
      <w:r w:rsidRPr="00A96CCF">
        <w:rPr>
          <w:rFonts w:cstheme="minorHAnsi"/>
          <w:color w:val="000000"/>
          <w:sz w:val="24"/>
          <w:szCs w:val="24"/>
          <w:lang w:val="en-US"/>
        </w:rPr>
        <w:t>in the supine position with a leg opening of 45</w:t>
      </w:r>
      <w:r w:rsidR="00400D80" w:rsidRPr="00A96CCF">
        <w:rPr>
          <w:rFonts w:cstheme="minorHAnsi"/>
          <w:color w:val="000000"/>
          <w:sz w:val="24"/>
          <w:szCs w:val="24"/>
          <w:lang w:val="en-US"/>
        </w:rPr>
        <w:t>°</w:t>
      </w:r>
      <w:r w:rsidRPr="00A96CCF">
        <w:rPr>
          <w:rFonts w:cstheme="minorHAnsi"/>
          <w:color w:val="000000"/>
          <w:sz w:val="24"/>
          <w:szCs w:val="24"/>
          <w:lang w:val="en-US"/>
        </w:rPr>
        <w:t xml:space="preserve"> compared to the median line of the body and the</w:t>
      </w:r>
      <w:r w:rsidR="00F72991">
        <w:rPr>
          <w:rFonts w:cstheme="minorHAnsi"/>
          <w:color w:val="000000"/>
          <w:sz w:val="24"/>
          <w:szCs w:val="24"/>
          <w:lang w:val="en-US"/>
        </w:rPr>
        <w:t xml:space="preserve"> </w:t>
      </w:r>
      <w:r w:rsidRPr="00A96CCF">
        <w:rPr>
          <w:rFonts w:cstheme="minorHAnsi"/>
          <w:color w:val="000000"/>
          <w:sz w:val="24"/>
          <w:szCs w:val="24"/>
          <w:lang w:val="en-US"/>
        </w:rPr>
        <w:t>upper limbs positioned 30</w:t>
      </w:r>
      <w:r w:rsidR="00400D80" w:rsidRPr="00A96CCF">
        <w:rPr>
          <w:rFonts w:cstheme="minorHAnsi"/>
          <w:color w:val="000000"/>
          <w:sz w:val="24"/>
          <w:szCs w:val="24"/>
          <w:lang w:val="en-US"/>
        </w:rPr>
        <w:t>°</w:t>
      </w:r>
      <w:r w:rsidRPr="00A96CCF">
        <w:rPr>
          <w:rFonts w:cstheme="minorHAnsi"/>
          <w:color w:val="000000"/>
          <w:sz w:val="24"/>
          <w:szCs w:val="24"/>
          <w:lang w:val="en-US"/>
        </w:rPr>
        <w:t xml:space="preserve"> away from the trunk. After cleansing the skin with</w:t>
      </w:r>
      <w:r w:rsidR="00400D80" w:rsidRPr="00A96CCF">
        <w:rPr>
          <w:rFonts w:cstheme="minorHAnsi"/>
          <w:color w:val="000000"/>
          <w:sz w:val="24"/>
          <w:szCs w:val="24"/>
          <w:lang w:val="en-US"/>
        </w:rPr>
        <w:t xml:space="preserve"> isopropyl </w:t>
      </w:r>
      <w:r w:rsidRPr="00A96CCF">
        <w:rPr>
          <w:rFonts w:cstheme="minorHAnsi"/>
          <w:color w:val="000000"/>
          <w:sz w:val="24"/>
          <w:szCs w:val="24"/>
          <w:lang w:val="en-US"/>
        </w:rPr>
        <w:t>alcohol, two Ag/AgCl</w:t>
      </w:r>
      <w:r w:rsidR="00804E83" w:rsidRPr="00A96CCF">
        <w:rPr>
          <w:rFonts w:cstheme="minorHAnsi"/>
          <w:color w:val="000000"/>
          <w:sz w:val="24"/>
          <w:szCs w:val="24"/>
          <w:lang w:val="en-US"/>
        </w:rPr>
        <w:t xml:space="preserve"> </w:t>
      </w:r>
      <w:r w:rsidR="00306C79" w:rsidRPr="00A96CCF">
        <w:rPr>
          <w:rFonts w:cstheme="minorHAnsi"/>
          <w:color w:val="000000"/>
          <w:sz w:val="24"/>
          <w:szCs w:val="24"/>
          <w:lang w:val="en-US"/>
        </w:rPr>
        <w:t xml:space="preserve"> very </w:t>
      </w:r>
      <w:r w:rsidRPr="00A96CCF">
        <w:rPr>
          <w:rFonts w:cstheme="minorHAnsi"/>
          <w:color w:val="000000"/>
          <w:sz w:val="24"/>
          <w:szCs w:val="24"/>
          <w:lang w:val="en-US"/>
        </w:rPr>
        <w:t>low-impedance electrodes (Biatrodes, Akern Srl, Florence, Italy) were placed on the back of the right</w:t>
      </w:r>
      <w:r w:rsidR="00804E83" w:rsidRPr="00A96CCF">
        <w:rPr>
          <w:rFonts w:cstheme="minorHAnsi"/>
          <w:color w:val="000000"/>
          <w:sz w:val="24"/>
          <w:szCs w:val="24"/>
          <w:lang w:val="en-US"/>
        </w:rPr>
        <w:t xml:space="preserve"> </w:t>
      </w:r>
      <w:r w:rsidRPr="00A96CCF">
        <w:rPr>
          <w:rFonts w:cstheme="minorHAnsi"/>
          <w:color w:val="000000"/>
          <w:sz w:val="24"/>
          <w:szCs w:val="24"/>
          <w:lang w:val="en-US"/>
        </w:rPr>
        <w:t>hand and two electrodes on the corresponding foot, with a distance of 5 cm between each other [</w:t>
      </w:r>
      <w:r w:rsidR="0029397B" w:rsidRPr="00A96CCF">
        <w:rPr>
          <w:rFonts w:cstheme="minorHAnsi"/>
          <w:color w:val="000000"/>
          <w:sz w:val="24"/>
          <w:szCs w:val="24"/>
          <w:lang w:val="en-US"/>
        </w:rPr>
        <w:t>b</w:t>
      </w:r>
      <w:r w:rsidRPr="00A96CCF">
        <w:rPr>
          <w:rFonts w:cstheme="minorHAnsi"/>
          <w:color w:val="000000"/>
          <w:sz w:val="24"/>
          <w:szCs w:val="24"/>
          <w:lang w:val="en-US"/>
        </w:rPr>
        <w:t>]</w:t>
      </w:r>
      <w:r w:rsidR="00344CBB">
        <w:rPr>
          <w:rFonts w:cstheme="minorHAnsi"/>
          <w:color w:val="000000"/>
          <w:sz w:val="24"/>
          <w:szCs w:val="24"/>
          <w:lang w:val="en-US"/>
        </w:rPr>
        <w:t xml:space="preserve">. </w:t>
      </w:r>
    </w:p>
    <w:p w14:paraId="6F5C3F3B" w14:textId="2AB99751" w:rsidR="007F4777" w:rsidRPr="00A96CCF" w:rsidRDefault="007F4777" w:rsidP="00A96CCF">
      <w:pPr>
        <w:autoSpaceDE w:val="0"/>
        <w:autoSpaceDN w:val="0"/>
        <w:adjustRightInd w:val="0"/>
        <w:spacing w:after="0" w:line="240" w:lineRule="auto"/>
        <w:jc w:val="both"/>
        <w:rPr>
          <w:rFonts w:cstheme="minorHAnsi"/>
          <w:color w:val="000000"/>
          <w:sz w:val="24"/>
          <w:szCs w:val="24"/>
          <w:lang w:val="en-US"/>
        </w:rPr>
      </w:pPr>
      <w:r w:rsidRPr="00A96CCF">
        <w:rPr>
          <w:rFonts w:cstheme="minorHAnsi"/>
          <w:color w:val="000000"/>
          <w:sz w:val="24"/>
          <w:szCs w:val="24"/>
          <w:lang w:val="en-US"/>
        </w:rPr>
        <w:t xml:space="preserve">To avoid disturbances in fluid distribution, </w:t>
      </w:r>
      <w:r w:rsidR="00344CBB" w:rsidRPr="00A96CCF">
        <w:rPr>
          <w:rFonts w:cstheme="minorHAnsi"/>
          <w:color w:val="000000"/>
          <w:sz w:val="24"/>
          <w:szCs w:val="24"/>
          <w:lang w:val="en-US"/>
        </w:rPr>
        <w:t>the subject</w:t>
      </w:r>
      <w:r w:rsidR="0029397B" w:rsidRPr="00A96CCF">
        <w:rPr>
          <w:rFonts w:cstheme="minorHAnsi"/>
          <w:color w:val="000000"/>
          <w:sz w:val="24"/>
          <w:szCs w:val="24"/>
          <w:lang w:val="en-US"/>
        </w:rPr>
        <w:t xml:space="preserve"> </w:t>
      </w:r>
      <w:r w:rsidR="00F72991" w:rsidRPr="00A96CCF">
        <w:rPr>
          <w:rFonts w:cstheme="minorHAnsi"/>
          <w:color w:val="000000"/>
          <w:sz w:val="24"/>
          <w:szCs w:val="24"/>
          <w:lang w:val="en-US"/>
        </w:rPr>
        <w:t>was</w:t>
      </w:r>
      <w:r w:rsidRPr="00A96CCF">
        <w:rPr>
          <w:rFonts w:cstheme="minorHAnsi"/>
          <w:color w:val="000000"/>
          <w:sz w:val="24"/>
          <w:szCs w:val="24"/>
          <w:lang w:val="en-US"/>
        </w:rPr>
        <w:t xml:space="preserve"> instructed to abstain from food</w:t>
      </w:r>
      <w:r w:rsidR="00804E83" w:rsidRPr="00A96CCF">
        <w:rPr>
          <w:rFonts w:cstheme="minorHAnsi"/>
          <w:color w:val="000000"/>
          <w:sz w:val="24"/>
          <w:szCs w:val="24"/>
          <w:lang w:val="en-US"/>
        </w:rPr>
        <w:t xml:space="preserve"> </w:t>
      </w:r>
      <w:r w:rsidRPr="00A96CCF">
        <w:rPr>
          <w:rFonts w:cstheme="minorHAnsi"/>
          <w:color w:val="000000"/>
          <w:sz w:val="24"/>
          <w:szCs w:val="24"/>
          <w:lang w:val="en-US"/>
        </w:rPr>
        <w:t xml:space="preserve">and drink for </w:t>
      </w:r>
      <w:r w:rsidR="00804E83" w:rsidRPr="00A96CCF">
        <w:rPr>
          <w:rFonts w:cstheme="minorHAnsi"/>
          <w:color w:val="000000"/>
          <w:sz w:val="24"/>
          <w:szCs w:val="24"/>
          <w:lang w:val="en-US"/>
        </w:rPr>
        <w:t>&gt;</w:t>
      </w:r>
      <w:r w:rsidR="00232C23">
        <w:rPr>
          <w:rFonts w:cstheme="minorHAnsi"/>
          <w:color w:val="000000"/>
          <w:sz w:val="24"/>
          <w:szCs w:val="24"/>
          <w:lang w:val="en-US"/>
        </w:rPr>
        <w:t xml:space="preserve">4 </w:t>
      </w:r>
      <w:r w:rsidR="00804E83" w:rsidRPr="00A96CCF">
        <w:rPr>
          <w:rFonts w:cstheme="minorHAnsi"/>
          <w:color w:val="000000"/>
          <w:sz w:val="24"/>
          <w:szCs w:val="24"/>
          <w:lang w:val="en-US"/>
        </w:rPr>
        <w:t>h before the test</w:t>
      </w:r>
      <w:r w:rsidR="00344CBB">
        <w:rPr>
          <w:rFonts w:cstheme="minorHAnsi"/>
          <w:color w:val="000000"/>
          <w:sz w:val="24"/>
          <w:szCs w:val="24"/>
          <w:lang w:val="en-US"/>
        </w:rPr>
        <w:t xml:space="preserve"> </w:t>
      </w:r>
      <w:r w:rsidR="00804E83" w:rsidRPr="00A96CCF">
        <w:rPr>
          <w:rFonts w:cstheme="minorHAnsi"/>
          <w:color w:val="000000"/>
          <w:sz w:val="24"/>
          <w:szCs w:val="24"/>
          <w:lang w:val="en-US"/>
        </w:rPr>
        <w:t>[</w:t>
      </w:r>
      <w:r w:rsidR="0029397B" w:rsidRPr="00A96CCF">
        <w:rPr>
          <w:rFonts w:cstheme="minorHAnsi"/>
          <w:color w:val="000000"/>
          <w:sz w:val="24"/>
          <w:szCs w:val="24"/>
          <w:lang w:val="en-US"/>
        </w:rPr>
        <w:t>c]</w:t>
      </w:r>
      <w:r w:rsidR="00344CBB">
        <w:rPr>
          <w:rFonts w:cstheme="minorHAnsi"/>
          <w:color w:val="000000"/>
          <w:sz w:val="24"/>
          <w:szCs w:val="24"/>
          <w:lang w:val="en-US"/>
        </w:rPr>
        <w:t xml:space="preserve"> [d]. </w:t>
      </w:r>
    </w:p>
    <w:p w14:paraId="2F4F6439" w14:textId="13C4B6FA" w:rsidR="00FD19B0" w:rsidRPr="00A96CCF" w:rsidRDefault="00FD19B0" w:rsidP="00A96CCF">
      <w:pPr>
        <w:autoSpaceDE w:val="0"/>
        <w:autoSpaceDN w:val="0"/>
        <w:adjustRightInd w:val="0"/>
        <w:spacing w:after="0" w:line="240" w:lineRule="auto"/>
        <w:jc w:val="both"/>
        <w:rPr>
          <w:rFonts w:cstheme="minorHAnsi"/>
          <w:color w:val="000000"/>
          <w:sz w:val="24"/>
          <w:szCs w:val="24"/>
          <w:lang w:val="en-US"/>
        </w:rPr>
      </w:pPr>
    </w:p>
    <w:p w14:paraId="1FF00A5E" w14:textId="3093896F" w:rsidR="00804E83" w:rsidRPr="00A96CCF" w:rsidRDefault="00FD19B0" w:rsidP="00A96CCF">
      <w:pPr>
        <w:autoSpaceDE w:val="0"/>
        <w:autoSpaceDN w:val="0"/>
        <w:adjustRightInd w:val="0"/>
        <w:spacing w:after="0" w:line="240" w:lineRule="auto"/>
        <w:jc w:val="both"/>
        <w:rPr>
          <w:rFonts w:cstheme="minorHAnsi"/>
          <w:sz w:val="24"/>
          <w:szCs w:val="24"/>
          <w:lang w:val="en-US"/>
        </w:rPr>
      </w:pPr>
      <w:r w:rsidRPr="00A96CCF">
        <w:rPr>
          <w:rFonts w:cstheme="minorHAnsi"/>
          <w:sz w:val="24"/>
          <w:szCs w:val="24"/>
          <w:lang w:val="en-US"/>
        </w:rPr>
        <w:t>[</w:t>
      </w:r>
      <w:r w:rsidR="00C91B7D" w:rsidRPr="00A96CCF">
        <w:rPr>
          <w:rFonts w:cstheme="minorHAnsi"/>
          <w:sz w:val="24"/>
          <w:szCs w:val="24"/>
          <w:lang w:val="en-US"/>
        </w:rPr>
        <w:t>a</w:t>
      </w:r>
      <w:r w:rsidRPr="00A96CCF">
        <w:rPr>
          <w:rFonts w:cstheme="minorHAnsi"/>
          <w:sz w:val="24"/>
          <w:szCs w:val="24"/>
          <w:lang w:val="en-US"/>
        </w:rPr>
        <w:t>]</w:t>
      </w:r>
      <w:r w:rsidR="001C3A40" w:rsidRPr="00A96CCF">
        <w:rPr>
          <w:rFonts w:cstheme="minorHAnsi"/>
          <w:sz w:val="24"/>
          <w:szCs w:val="24"/>
          <w:lang w:val="en-US"/>
        </w:rPr>
        <w:t xml:space="preserve"> </w:t>
      </w:r>
      <w:r w:rsidR="001C3A40" w:rsidRPr="00A96CCF">
        <w:rPr>
          <w:rFonts w:cs="Arial"/>
          <w:color w:val="222222"/>
          <w:sz w:val="24"/>
          <w:szCs w:val="24"/>
          <w:shd w:val="clear" w:color="auto" w:fill="FFFFFF"/>
          <w:lang w:val="en-AU"/>
        </w:rPr>
        <w:t>Lukaski, Henry C., et al. "Validation of tetrapolar bioelectrical impedance method to assess human body composition." </w:t>
      </w:r>
      <w:r w:rsidR="001C3A40" w:rsidRPr="00084BEE">
        <w:rPr>
          <w:rFonts w:cs="Arial"/>
          <w:i/>
          <w:iCs/>
          <w:color w:val="222222"/>
          <w:sz w:val="24"/>
          <w:szCs w:val="24"/>
          <w:shd w:val="clear" w:color="auto" w:fill="FFFFFF"/>
          <w:lang w:val="en-US"/>
        </w:rPr>
        <w:t>Journal of applied physiology</w:t>
      </w:r>
      <w:r w:rsidR="001C3A40" w:rsidRPr="00084BEE">
        <w:rPr>
          <w:rFonts w:cs="Arial"/>
          <w:color w:val="222222"/>
          <w:sz w:val="24"/>
          <w:szCs w:val="24"/>
          <w:shd w:val="clear" w:color="auto" w:fill="FFFFFF"/>
          <w:lang w:val="en-US"/>
        </w:rPr>
        <w:t> 60.4 (1986): 1327-1332.</w:t>
      </w:r>
    </w:p>
    <w:p w14:paraId="5B7172F9" w14:textId="77777777" w:rsidR="006B04EF" w:rsidRPr="00A96CCF" w:rsidRDefault="006B04EF" w:rsidP="00A96CCF">
      <w:pPr>
        <w:autoSpaceDE w:val="0"/>
        <w:autoSpaceDN w:val="0"/>
        <w:adjustRightInd w:val="0"/>
        <w:spacing w:after="0" w:line="240" w:lineRule="auto"/>
        <w:jc w:val="both"/>
        <w:rPr>
          <w:rFonts w:cstheme="minorHAnsi"/>
          <w:sz w:val="24"/>
          <w:szCs w:val="24"/>
          <w:lang w:val="en-US"/>
        </w:rPr>
      </w:pPr>
    </w:p>
    <w:p w14:paraId="73561F1B" w14:textId="0DCF1D79" w:rsidR="00C91B7D" w:rsidRPr="00084BEE" w:rsidRDefault="00C91B7D" w:rsidP="00A96CCF">
      <w:pPr>
        <w:autoSpaceDE w:val="0"/>
        <w:autoSpaceDN w:val="0"/>
        <w:adjustRightInd w:val="0"/>
        <w:spacing w:after="0" w:line="240" w:lineRule="auto"/>
        <w:jc w:val="both"/>
        <w:rPr>
          <w:rFonts w:cs="Arial"/>
          <w:color w:val="222222"/>
          <w:sz w:val="24"/>
          <w:szCs w:val="24"/>
          <w:shd w:val="clear" w:color="auto" w:fill="FFFFFF"/>
          <w:lang w:val="en-US"/>
        </w:rPr>
      </w:pPr>
      <w:r w:rsidRPr="00A96CCF">
        <w:rPr>
          <w:rFonts w:cstheme="minorHAnsi"/>
          <w:sz w:val="24"/>
          <w:szCs w:val="24"/>
          <w:lang w:val="en-US"/>
        </w:rPr>
        <w:t>[b]</w:t>
      </w:r>
      <w:r w:rsidR="00CA53B4" w:rsidRPr="00A96CCF">
        <w:rPr>
          <w:rFonts w:cstheme="minorHAnsi"/>
          <w:sz w:val="24"/>
          <w:szCs w:val="24"/>
          <w:lang w:val="en-US"/>
        </w:rPr>
        <w:t xml:space="preserve"> </w:t>
      </w:r>
      <w:r w:rsidR="00CA53B4" w:rsidRPr="00A96CCF">
        <w:rPr>
          <w:rFonts w:cs="Arial"/>
          <w:color w:val="222222"/>
          <w:sz w:val="24"/>
          <w:szCs w:val="24"/>
          <w:shd w:val="clear" w:color="auto" w:fill="FFFFFF"/>
          <w:lang w:val="en-AU"/>
        </w:rPr>
        <w:t>Dunbar, Christopher C., et al. "Effects of small errors in electrode placement on body composition assessment by bioelectrical impedance." </w:t>
      </w:r>
      <w:r w:rsidR="00CA53B4" w:rsidRPr="00084BEE">
        <w:rPr>
          <w:rFonts w:cs="Arial"/>
          <w:i/>
          <w:iCs/>
          <w:color w:val="222222"/>
          <w:sz w:val="24"/>
          <w:szCs w:val="24"/>
          <w:shd w:val="clear" w:color="auto" w:fill="FFFFFF"/>
          <w:lang w:val="en-US"/>
        </w:rPr>
        <w:t>Research quarterly for exercise and sport</w:t>
      </w:r>
      <w:r w:rsidR="00CA53B4" w:rsidRPr="00084BEE">
        <w:rPr>
          <w:rFonts w:cs="Arial"/>
          <w:color w:val="222222"/>
          <w:sz w:val="24"/>
          <w:szCs w:val="24"/>
          <w:shd w:val="clear" w:color="auto" w:fill="FFFFFF"/>
          <w:lang w:val="en-US"/>
        </w:rPr>
        <w:t> 65.3 (1994): 291-294.</w:t>
      </w:r>
      <w:r w:rsidR="00D7770D">
        <w:rPr>
          <w:rFonts w:cs="Arial"/>
          <w:color w:val="222222"/>
          <w:sz w:val="24"/>
          <w:szCs w:val="24"/>
          <w:shd w:val="clear" w:color="auto" w:fill="FFFFFF"/>
          <w:lang w:val="en-US"/>
        </w:rPr>
        <w:t xml:space="preserve"> </w:t>
      </w:r>
    </w:p>
    <w:p w14:paraId="07A6B7F1" w14:textId="77777777" w:rsidR="006B04EF" w:rsidRPr="00A96CCF" w:rsidRDefault="006B04EF" w:rsidP="00A96CCF">
      <w:pPr>
        <w:autoSpaceDE w:val="0"/>
        <w:autoSpaceDN w:val="0"/>
        <w:adjustRightInd w:val="0"/>
        <w:spacing w:after="0" w:line="240" w:lineRule="auto"/>
        <w:jc w:val="both"/>
        <w:rPr>
          <w:rFonts w:cstheme="minorHAnsi"/>
          <w:sz w:val="24"/>
          <w:szCs w:val="24"/>
          <w:lang w:val="en-US"/>
        </w:rPr>
      </w:pPr>
    </w:p>
    <w:p w14:paraId="00CEE147" w14:textId="4FE896DA" w:rsidR="0029397B" w:rsidRDefault="00C7625D" w:rsidP="00A96CCF">
      <w:pPr>
        <w:autoSpaceDE w:val="0"/>
        <w:autoSpaceDN w:val="0"/>
        <w:adjustRightInd w:val="0"/>
        <w:spacing w:after="0" w:line="240" w:lineRule="auto"/>
        <w:jc w:val="both"/>
        <w:rPr>
          <w:sz w:val="24"/>
          <w:szCs w:val="24"/>
        </w:rPr>
      </w:pPr>
      <w:r w:rsidRPr="00ED0D6F">
        <w:rPr>
          <w:sz w:val="24"/>
          <w:szCs w:val="24"/>
          <w:lang w:val="en-US"/>
        </w:rPr>
        <w:t xml:space="preserve">[c] </w:t>
      </w:r>
      <w:r w:rsidR="00E81193" w:rsidRPr="00ED0D6F">
        <w:rPr>
          <w:sz w:val="24"/>
          <w:szCs w:val="24"/>
          <w:lang w:val="en-US"/>
        </w:rPr>
        <w:t>Kushner, Robert F., Rani Gudivaka, and Dale A. Schoeller. "Clinical characteristics influencing bioelectrical impedance analysis measurements." </w:t>
      </w:r>
      <w:r w:rsidR="00E81193" w:rsidRPr="00E81193">
        <w:rPr>
          <w:i/>
          <w:iCs/>
          <w:sz w:val="24"/>
          <w:szCs w:val="24"/>
        </w:rPr>
        <w:t>The American journal of clinical nutrition</w:t>
      </w:r>
      <w:r w:rsidR="00E81193" w:rsidRPr="00E81193">
        <w:rPr>
          <w:sz w:val="24"/>
          <w:szCs w:val="24"/>
        </w:rPr>
        <w:t> 64.3 (1996): 423S-427S.</w:t>
      </w:r>
    </w:p>
    <w:p w14:paraId="3C4C6F4A" w14:textId="1870B65F" w:rsidR="00232C23" w:rsidRDefault="00232C23" w:rsidP="00A96CCF">
      <w:pPr>
        <w:autoSpaceDE w:val="0"/>
        <w:autoSpaceDN w:val="0"/>
        <w:adjustRightInd w:val="0"/>
        <w:spacing w:after="0" w:line="240" w:lineRule="auto"/>
        <w:jc w:val="both"/>
        <w:rPr>
          <w:sz w:val="24"/>
          <w:szCs w:val="24"/>
        </w:rPr>
      </w:pPr>
    </w:p>
    <w:p w14:paraId="45578AD2" w14:textId="2017EB20" w:rsidR="00232C23" w:rsidRPr="00232C23" w:rsidRDefault="00344CBB" w:rsidP="00232C23">
      <w:pPr>
        <w:autoSpaceDE w:val="0"/>
        <w:autoSpaceDN w:val="0"/>
        <w:adjustRightInd w:val="0"/>
        <w:spacing w:after="0" w:line="240" w:lineRule="auto"/>
        <w:jc w:val="both"/>
        <w:rPr>
          <w:sz w:val="24"/>
          <w:szCs w:val="24"/>
        </w:rPr>
      </w:pPr>
      <w:r>
        <w:rPr>
          <w:sz w:val="24"/>
          <w:szCs w:val="24"/>
          <w:lang w:val="en-US"/>
        </w:rPr>
        <w:t xml:space="preserve">[d] </w:t>
      </w:r>
      <w:r w:rsidR="00232C23" w:rsidRPr="00232C23">
        <w:rPr>
          <w:sz w:val="24"/>
          <w:szCs w:val="24"/>
          <w:lang w:val="en-US"/>
        </w:rPr>
        <w:t>Slinde, Frode, and Lena Rossander-Hulthén. "Bioelectrical impedance: effect of 3 identical meals on diurnal impedance variation and calculation of body composition." </w:t>
      </w:r>
      <w:r w:rsidR="00232C23" w:rsidRPr="00232C23">
        <w:rPr>
          <w:i/>
          <w:iCs/>
          <w:sz w:val="24"/>
          <w:szCs w:val="24"/>
        </w:rPr>
        <w:t>The American journal of clinical nutrition</w:t>
      </w:r>
      <w:r w:rsidR="00232C23" w:rsidRPr="00232C23">
        <w:rPr>
          <w:sz w:val="24"/>
          <w:szCs w:val="24"/>
        </w:rPr>
        <w:t xml:space="preserve"> 74.4 (2001): 474-478. </w:t>
      </w:r>
    </w:p>
    <w:p w14:paraId="26C7F843" w14:textId="77777777" w:rsidR="00232C23" w:rsidRPr="00A96CCF" w:rsidRDefault="00232C23" w:rsidP="00A96CCF">
      <w:pPr>
        <w:autoSpaceDE w:val="0"/>
        <w:autoSpaceDN w:val="0"/>
        <w:adjustRightInd w:val="0"/>
        <w:spacing w:after="0" w:line="240" w:lineRule="auto"/>
        <w:jc w:val="both"/>
        <w:rPr>
          <w:sz w:val="24"/>
          <w:szCs w:val="24"/>
          <w:lang w:val="en-US"/>
        </w:rPr>
      </w:pPr>
    </w:p>
    <w:sectPr w:rsidR="00232C23" w:rsidRPr="00A96CCF" w:rsidSect="00825463">
      <w:headerReference w:type="default" r:id="rId18"/>
      <w:footerReference w:type="default" r:id="rId19"/>
      <w:pgSz w:w="11906" w:h="16838"/>
      <w:pgMar w:top="2268"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0297D8F" w14:textId="77777777" w:rsidR="00936AF9" w:rsidRDefault="00936AF9" w:rsidP="007E1342">
      <w:pPr>
        <w:spacing w:after="0" w:line="240" w:lineRule="auto"/>
      </w:pPr>
      <w:r>
        <w:separator/>
      </w:r>
    </w:p>
  </w:endnote>
  <w:endnote w:type="continuationSeparator" w:id="0">
    <w:p w14:paraId="4F89C3A3" w14:textId="77777777" w:rsidR="00936AF9" w:rsidRDefault="00936AF9" w:rsidP="007E134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embedRegular r:id="rId1" w:fontKey="{0A1AD621-1AB7-434D-B21B-6E3D559368E9}"/>
    <w:embedBold r:id="rId2" w:fontKey="{A6654810-4D19-4872-A16A-416B82E02182}"/>
    <w:embedItalic r:id="rId3" w:fontKey="{50D0B365-B78E-4256-AEA0-580A20A07D72}"/>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embedRegular r:id="rId4" w:subsetted="1" w:fontKey="{1E8DABD1-5688-442F-99F9-09B99280004F}"/>
  </w:font>
  <w:font w:name="Intelo">
    <w:altName w:val="Calibri"/>
    <w:charset w:val="00"/>
    <w:family w:val="auto"/>
    <w:pitch w:val="variable"/>
    <w:sig w:usb0="00000007" w:usb1="00000001"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17974A" w14:textId="75841C97" w:rsidR="00F479F1" w:rsidRDefault="00F479F1">
    <w:pPr>
      <w:pStyle w:val="Pidipagina"/>
    </w:pPr>
    <w:r>
      <w:t>Rev.</w:t>
    </w:r>
    <w:r w:rsidR="00232C23">
      <w:t>5</w:t>
    </w:r>
    <w:r w:rsidR="00502BE2">
      <w:t xml:space="preserve"> D</w:t>
    </w:r>
    <w:r w:rsidR="00C7625D">
      <w:t>e</w:t>
    </w:r>
    <w:r w:rsidR="00502BE2">
      <w:t>cember 202</w:t>
    </w:r>
    <w:r w:rsidR="00232C23">
      <w:t>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407DB38" w14:textId="77777777" w:rsidR="00936AF9" w:rsidRDefault="00936AF9" w:rsidP="007E1342">
      <w:pPr>
        <w:spacing w:after="0" w:line="240" w:lineRule="auto"/>
      </w:pPr>
      <w:r>
        <w:separator/>
      </w:r>
    </w:p>
  </w:footnote>
  <w:footnote w:type="continuationSeparator" w:id="0">
    <w:p w14:paraId="01BFF972" w14:textId="77777777" w:rsidR="00936AF9" w:rsidRDefault="00936AF9" w:rsidP="007E134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149F65" w14:textId="3998ABA2" w:rsidR="007E1342" w:rsidRPr="009A11B2" w:rsidRDefault="007E1342" w:rsidP="009A11B2">
    <w:pPr>
      <w:pStyle w:val="Intestazione"/>
      <w:pBdr>
        <w:bottom w:val="single" w:sz="4" w:space="1" w:color="000000"/>
      </w:pBdr>
      <w:tabs>
        <w:tab w:val="clear" w:pos="4819"/>
        <w:tab w:val="center" w:pos="3969"/>
      </w:tabs>
      <w:rPr>
        <w:sz w:val="32"/>
        <w:szCs w:val="32"/>
      </w:rPr>
    </w:pPr>
    <w:r>
      <w:rPr>
        <w:noProof/>
      </w:rPr>
      <w:drawing>
        <wp:inline distT="0" distB="0" distL="0" distR="0" wp14:anchorId="1504CC32" wp14:editId="7685E356">
          <wp:extent cx="1171575" cy="781050"/>
          <wp:effectExtent l="0" t="0" r="9525" b="0"/>
          <wp:docPr id="5" name="Immagine 5"/>
          <wp:cNvGraphicFramePr/>
          <a:graphic xmlns:a="http://schemas.openxmlformats.org/drawingml/2006/main">
            <a:graphicData uri="http://schemas.openxmlformats.org/drawingml/2006/picture">
              <pic:pic xmlns:pic="http://schemas.openxmlformats.org/drawingml/2006/picture">
                <pic:nvPicPr>
                  <pic:cNvPr id="5" name="Immagine 5"/>
                  <pic:cNvPicPr/>
                </pic:nvPicPr>
                <pic:blipFill>
                  <a:blip r:embed="rId1">
                    <a:extLst>
                      <a:ext uri="{28A0092B-C50C-407E-A947-70E740481C1C}">
                        <a14:useLocalDpi xmlns:a14="http://schemas.microsoft.com/office/drawing/2010/main" val="0"/>
                      </a:ext>
                    </a:extLst>
                  </a:blip>
                  <a:stretch>
                    <a:fillRect/>
                  </a:stretch>
                </pic:blipFill>
                <pic:spPr>
                  <a:xfrm>
                    <a:off x="0" y="0"/>
                    <a:ext cx="1171575" cy="781050"/>
                  </a:xfrm>
                  <a:prstGeom prst="rect">
                    <a:avLst/>
                  </a:prstGeom>
                </pic:spPr>
              </pic:pic>
            </a:graphicData>
          </a:graphic>
        </wp:inline>
      </w:drawing>
    </w:r>
    <w:r w:rsidR="009A11B2">
      <w:tab/>
    </w:r>
    <w:r w:rsidR="009A11B2">
      <w:tab/>
    </w:r>
    <w:r w:rsidR="009A11B2" w:rsidRPr="009A11B2">
      <w:rPr>
        <w:rFonts w:ascii="Intelo" w:hAnsi="Intelo"/>
        <w:sz w:val="28"/>
        <w:szCs w:val="28"/>
      </w:rPr>
      <w:t>AKERN’S TECHNOLOGY CITATION FORM</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6FE62A0C"/>
    <w:multiLevelType w:val="multilevel"/>
    <w:tmpl w:val="9538FB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66107963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embedSystemFonts/>
  <w:saveSubsetFonts/>
  <w:defaultTabStop w:val="708"/>
  <w:hyphenationZone w:val="283"/>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6137"/>
    <w:rsid w:val="00000D62"/>
    <w:rsid w:val="000106E3"/>
    <w:rsid w:val="000124BE"/>
    <w:rsid w:val="00013883"/>
    <w:rsid w:val="00037C3F"/>
    <w:rsid w:val="00041BF0"/>
    <w:rsid w:val="00063A16"/>
    <w:rsid w:val="00084BEE"/>
    <w:rsid w:val="000B4E6D"/>
    <w:rsid w:val="000D3D96"/>
    <w:rsid w:val="000F160B"/>
    <w:rsid w:val="00107145"/>
    <w:rsid w:val="00111266"/>
    <w:rsid w:val="0011336A"/>
    <w:rsid w:val="00121956"/>
    <w:rsid w:val="0012455E"/>
    <w:rsid w:val="00127DB1"/>
    <w:rsid w:val="00151D6A"/>
    <w:rsid w:val="00155511"/>
    <w:rsid w:val="0016577B"/>
    <w:rsid w:val="001742C1"/>
    <w:rsid w:val="001901A9"/>
    <w:rsid w:val="001A76F8"/>
    <w:rsid w:val="001B5A6B"/>
    <w:rsid w:val="001C3A40"/>
    <w:rsid w:val="001E7ABE"/>
    <w:rsid w:val="001F02CA"/>
    <w:rsid w:val="0020026C"/>
    <w:rsid w:val="00203D77"/>
    <w:rsid w:val="00214A52"/>
    <w:rsid w:val="002252E3"/>
    <w:rsid w:val="00232C23"/>
    <w:rsid w:val="00233F43"/>
    <w:rsid w:val="00257A12"/>
    <w:rsid w:val="0026126F"/>
    <w:rsid w:val="00261354"/>
    <w:rsid w:val="00267815"/>
    <w:rsid w:val="002751E7"/>
    <w:rsid w:val="00275C8A"/>
    <w:rsid w:val="0029197A"/>
    <w:rsid w:val="0029397B"/>
    <w:rsid w:val="002A504C"/>
    <w:rsid w:val="002C1B9F"/>
    <w:rsid w:val="002C2E51"/>
    <w:rsid w:val="002E02A2"/>
    <w:rsid w:val="00306C79"/>
    <w:rsid w:val="00314D1D"/>
    <w:rsid w:val="00344CBB"/>
    <w:rsid w:val="0035172B"/>
    <w:rsid w:val="00353F82"/>
    <w:rsid w:val="00357911"/>
    <w:rsid w:val="00376464"/>
    <w:rsid w:val="003A5C37"/>
    <w:rsid w:val="003A6DED"/>
    <w:rsid w:val="003D06C4"/>
    <w:rsid w:val="003D75C3"/>
    <w:rsid w:val="003F232A"/>
    <w:rsid w:val="00400D80"/>
    <w:rsid w:val="00406511"/>
    <w:rsid w:val="004106BB"/>
    <w:rsid w:val="004262B8"/>
    <w:rsid w:val="00433883"/>
    <w:rsid w:val="00436109"/>
    <w:rsid w:val="00441F4E"/>
    <w:rsid w:val="00446F54"/>
    <w:rsid w:val="00462D5B"/>
    <w:rsid w:val="00491B2B"/>
    <w:rsid w:val="0049372F"/>
    <w:rsid w:val="004C0AE5"/>
    <w:rsid w:val="004C524D"/>
    <w:rsid w:val="004D51DD"/>
    <w:rsid w:val="004D6C05"/>
    <w:rsid w:val="004E1DE0"/>
    <w:rsid w:val="004E7D8B"/>
    <w:rsid w:val="004F416D"/>
    <w:rsid w:val="004F6344"/>
    <w:rsid w:val="00502BE2"/>
    <w:rsid w:val="005033EE"/>
    <w:rsid w:val="00506894"/>
    <w:rsid w:val="0050729F"/>
    <w:rsid w:val="005522B8"/>
    <w:rsid w:val="0057237E"/>
    <w:rsid w:val="0057674D"/>
    <w:rsid w:val="00581CE2"/>
    <w:rsid w:val="00595E9F"/>
    <w:rsid w:val="005A1C21"/>
    <w:rsid w:val="005B0E80"/>
    <w:rsid w:val="005C5BD2"/>
    <w:rsid w:val="00604E22"/>
    <w:rsid w:val="00617F2B"/>
    <w:rsid w:val="00656AC6"/>
    <w:rsid w:val="006B04EF"/>
    <w:rsid w:val="006C1499"/>
    <w:rsid w:val="006C4C2E"/>
    <w:rsid w:val="006E3429"/>
    <w:rsid w:val="0072643E"/>
    <w:rsid w:val="00753FA3"/>
    <w:rsid w:val="0076386F"/>
    <w:rsid w:val="007673B7"/>
    <w:rsid w:val="00782730"/>
    <w:rsid w:val="00782E3C"/>
    <w:rsid w:val="00792AF4"/>
    <w:rsid w:val="007A69DB"/>
    <w:rsid w:val="007C2F0A"/>
    <w:rsid w:val="007C352A"/>
    <w:rsid w:val="007C473F"/>
    <w:rsid w:val="007C5F16"/>
    <w:rsid w:val="007E0759"/>
    <w:rsid w:val="007E1342"/>
    <w:rsid w:val="007E2DD4"/>
    <w:rsid w:val="007F4777"/>
    <w:rsid w:val="007F61B7"/>
    <w:rsid w:val="007F781A"/>
    <w:rsid w:val="00804E83"/>
    <w:rsid w:val="00825463"/>
    <w:rsid w:val="00831B41"/>
    <w:rsid w:val="00837175"/>
    <w:rsid w:val="008623D9"/>
    <w:rsid w:val="0089659D"/>
    <w:rsid w:val="008A262C"/>
    <w:rsid w:val="008A5253"/>
    <w:rsid w:val="008B1679"/>
    <w:rsid w:val="008B7506"/>
    <w:rsid w:val="008C38CB"/>
    <w:rsid w:val="008E7CC3"/>
    <w:rsid w:val="009003D9"/>
    <w:rsid w:val="00911CBB"/>
    <w:rsid w:val="0092115D"/>
    <w:rsid w:val="00922FD2"/>
    <w:rsid w:val="00936AF9"/>
    <w:rsid w:val="00943CA1"/>
    <w:rsid w:val="00995A05"/>
    <w:rsid w:val="009975CA"/>
    <w:rsid w:val="009A11B2"/>
    <w:rsid w:val="009B3CD9"/>
    <w:rsid w:val="009B5854"/>
    <w:rsid w:val="009C2A58"/>
    <w:rsid w:val="009D23BE"/>
    <w:rsid w:val="009D4571"/>
    <w:rsid w:val="009E1E4F"/>
    <w:rsid w:val="00A00B17"/>
    <w:rsid w:val="00A17590"/>
    <w:rsid w:val="00A435E6"/>
    <w:rsid w:val="00A5583B"/>
    <w:rsid w:val="00A604D1"/>
    <w:rsid w:val="00A76BF1"/>
    <w:rsid w:val="00A90DC0"/>
    <w:rsid w:val="00A96CCF"/>
    <w:rsid w:val="00AA7160"/>
    <w:rsid w:val="00AB2B4F"/>
    <w:rsid w:val="00AC2064"/>
    <w:rsid w:val="00AC39E9"/>
    <w:rsid w:val="00AD27E6"/>
    <w:rsid w:val="00AD332D"/>
    <w:rsid w:val="00AD5E7A"/>
    <w:rsid w:val="00AE3037"/>
    <w:rsid w:val="00AF7EBC"/>
    <w:rsid w:val="00B43942"/>
    <w:rsid w:val="00B478FD"/>
    <w:rsid w:val="00B83197"/>
    <w:rsid w:val="00BB2D0A"/>
    <w:rsid w:val="00BC1877"/>
    <w:rsid w:val="00BD0999"/>
    <w:rsid w:val="00BE4338"/>
    <w:rsid w:val="00BE7DAA"/>
    <w:rsid w:val="00C05FB2"/>
    <w:rsid w:val="00C22218"/>
    <w:rsid w:val="00C35ED7"/>
    <w:rsid w:val="00C71899"/>
    <w:rsid w:val="00C7625D"/>
    <w:rsid w:val="00C91B7D"/>
    <w:rsid w:val="00C92C2A"/>
    <w:rsid w:val="00CA53B4"/>
    <w:rsid w:val="00CE44EB"/>
    <w:rsid w:val="00CE7D2B"/>
    <w:rsid w:val="00D13A81"/>
    <w:rsid w:val="00D53ACC"/>
    <w:rsid w:val="00D7770D"/>
    <w:rsid w:val="00D7788F"/>
    <w:rsid w:val="00D85E5E"/>
    <w:rsid w:val="00D93F75"/>
    <w:rsid w:val="00DA57E4"/>
    <w:rsid w:val="00DB729D"/>
    <w:rsid w:val="00DD184A"/>
    <w:rsid w:val="00DD4804"/>
    <w:rsid w:val="00DD6B57"/>
    <w:rsid w:val="00E10867"/>
    <w:rsid w:val="00E11B7F"/>
    <w:rsid w:val="00E2769D"/>
    <w:rsid w:val="00E32782"/>
    <w:rsid w:val="00E3463D"/>
    <w:rsid w:val="00E71A6B"/>
    <w:rsid w:val="00E75DF4"/>
    <w:rsid w:val="00E76BE2"/>
    <w:rsid w:val="00E81193"/>
    <w:rsid w:val="00E96137"/>
    <w:rsid w:val="00EA4829"/>
    <w:rsid w:val="00EC0CA8"/>
    <w:rsid w:val="00ED0D6F"/>
    <w:rsid w:val="00ED4CE5"/>
    <w:rsid w:val="00ED505B"/>
    <w:rsid w:val="00EE05F5"/>
    <w:rsid w:val="00EE148B"/>
    <w:rsid w:val="00EE337A"/>
    <w:rsid w:val="00EF2CE5"/>
    <w:rsid w:val="00F013D1"/>
    <w:rsid w:val="00F06060"/>
    <w:rsid w:val="00F14084"/>
    <w:rsid w:val="00F36266"/>
    <w:rsid w:val="00F479F1"/>
    <w:rsid w:val="00F50470"/>
    <w:rsid w:val="00F72991"/>
    <w:rsid w:val="00F933F7"/>
    <w:rsid w:val="00FD19B0"/>
    <w:rsid w:val="00FE5B5C"/>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C5ED8FB"/>
  <w15:chartTrackingRefBased/>
  <w15:docId w15:val="{23B5F086-6848-4F91-83BE-12AD012DF0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792AF4"/>
  </w:style>
  <w:style w:type="paragraph" w:styleId="Titolo1">
    <w:name w:val="heading 1"/>
    <w:basedOn w:val="Normale"/>
    <w:next w:val="Normale"/>
    <w:link w:val="Titolo1Carattere"/>
    <w:uiPriority w:val="9"/>
    <w:qFormat/>
    <w:rsid w:val="004D51DD"/>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correzioniJT">
    <w:name w:val="correzioni JT"/>
    <w:basedOn w:val="Titolo1"/>
    <w:link w:val="correzioniJTCarattere"/>
    <w:qFormat/>
    <w:rsid w:val="004D51DD"/>
    <w:pPr>
      <w:spacing w:before="0" w:line="240" w:lineRule="auto"/>
      <w:jc w:val="center"/>
    </w:pPr>
    <w:rPr>
      <w:rFonts w:ascii="Arial" w:hAnsi="Arial"/>
      <w:bCs/>
      <w:color w:val="FF0000"/>
      <w:sz w:val="24"/>
      <w:szCs w:val="28"/>
    </w:rPr>
  </w:style>
  <w:style w:type="character" w:customStyle="1" w:styleId="correzioniJTCarattere">
    <w:name w:val="correzioni JT Carattere"/>
    <w:basedOn w:val="Titolo1Carattere"/>
    <w:link w:val="correzioniJT"/>
    <w:rsid w:val="004D51DD"/>
    <w:rPr>
      <w:rFonts w:ascii="Arial" w:eastAsiaTheme="majorEastAsia" w:hAnsi="Arial" w:cstheme="majorBidi"/>
      <w:bCs/>
      <w:color w:val="FF0000"/>
      <w:sz w:val="24"/>
      <w:szCs w:val="28"/>
    </w:rPr>
  </w:style>
  <w:style w:type="character" w:customStyle="1" w:styleId="Titolo1Carattere">
    <w:name w:val="Titolo 1 Carattere"/>
    <w:basedOn w:val="Carpredefinitoparagrafo"/>
    <w:link w:val="Titolo1"/>
    <w:uiPriority w:val="9"/>
    <w:rsid w:val="004D51DD"/>
    <w:rPr>
      <w:rFonts w:asciiTheme="majorHAnsi" w:eastAsiaTheme="majorEastAsia" w:hAnsiTheme="majorHAnsi" w:cstheme="majorBidi"/>
      <w:color w:val="2F5496" w:themeColor="accent1" w:themeShade="BF"/>
      <w:sz w:val="32"/>
      <w:szCs w:val="32"/>
    </w:rPr>
  </w:style>
  <w:style w:type="table" w:styleId="Grigliatabella">
    <w:name w:val="Table Grid"/>
    <w:basedOn w:val="Tabellanormale"/>
    <w:uiPriority w:val="39"/>
    <w:rsid w:val="004D6C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testazione">
    <w:name w:val="header"/>
    <w:basedOn w:val="Normale"/>
    <w:link w:val="IntestazioneCarattere"/>
    <w:uiPriority w:val="99"/>
    <w:unhideWhenUsed/>
    <w:rsid w:val="007E1342"/>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7E1342"/>
  </w:style>
  <w:style w:type="paragraph" w:styleId="Pidipagina">
    <w:name w:val="footer"/>
    <w:basedOn w:val="Normale"/>
    <w:link w:val="PidipaginaCarattere"/>
    <w:uiPriority w:val="99"/>
    <w:unhideWhenUsed/>
    <w:rsid w:val="007E1342"/>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7E1342"/>
  </w:style>
  <w:style w:type="character" w:styleId="Testosegnaposto">
    <w:name w:val="Placeholder Text"/>
    <w:basedOn w:val="Carpredefinitoparagrafo"/>
    <w:uiPriority w:val="99"/>
    <w:semiHidden/>
    <w:rsid w:val="00AC2064"/>
    <w:rPr>
      <w:color w:val="808080"/>
    </w:rPr>
  </w:style>
  <w:style w:type="character" w:styleId="Rimandocommento">
    <w:name w:val="annotation reference"/>
    <w:basedOn w:val="Carpredefinitoparagrafo"/>
    <w:uiPriority w:val="99"/>
    <w:semiHidden/>
    <w:unhideWhenUsed/>
    <w:rsid w:val="00ED0D6F"/>
    <w:rPr>
      <w:sz w:val="16"/>
      <w:szCs w:val="16"/>
    </w:rPr>
  </w:style>
  <w:style w:type="paragraph" w:styleId="Testocommento">
    <w:name w:val="annotation text"/>
    <w:basedOn w:val="Normale"/>
    <w:link w:val="TestocommentoCarattere"/>
    <w:uiPriority w:val="99"/>
    <w:unhideWhenUsed/>
    <w:rsid w:val="00ED0D6F"/>
    <w:pPr>
      <w:spacing w:line="240" w:lineRule="auto"/>
    </w:pPr>
    <w:rPr>
      <w:sz w:val="20"/>
      <w:szCs w:val="20"/>
    </w:rPr>
  </w:style>
  <w:style w:type="character" w:customStyle="1" w:styleId="TestocommentoCarattere">
    <w:name w:val="Testo commento Carattere"/>
    <w:basedOn w:val="Carpredefinitoparagrafo"/>
    <w:link w:val="Testocommento"/>
    <w:uiPriority w:val="99"/>
    <w:rsid w:val="00ED0D6F"/>
    <w:rPr>
      <w:sz w:val="20"/>
      <w:szCs w:val="20"/>
    </w:rPr>
  </w:style>
  <w:style w:type="paragraph" w:styleId="Soggettocommento">
    <w:name w:val="annotation subject"/>
    <w:basedOn w:val="Testocommento"/>
    <w:next w:val="Testocommento"/>
    <w:link w:val="SoggettocommentoCarattere"/>
    <w:uiPriority w:val="99"/>
    <w:semiHidden/>
    <w:unhideWhenUsed/>
    <w:rsid w:val="00ED0D6F"/>
    <w:rPr>
      <w:b/>
      <w:bCs/>
    </w:rPr>
  </w:style>
  <w:style w:type="character" w:customStyle="1" w:styleId="SoggettocommentoCarattere">
    <w:name w:val="Soggetto commento Carattere"/>
    <w:basedOn w:val="TestocommentoCarattere"/>
    <w:link w:val="Soggettocommento"/>
    <w:uiPriority w:val="99"/>
    <w:semiHidden/>
    <w:rsid w:val="00ED0D6F"/>
    <w:rPr>
      <w:b/>
      <w:bCs/>
      <w:sz w:val="20"/>
      <w:szCs w:val="20"/>
    </w:rPr>
  </w:style>
  <w:style w:type="character" w:customStyle="1" w:styleId="cf01">
    <w:name w:val="cf01"/>
    <w:basedOn w:val="Carpredefinitoparagrafo"/>
    <w:rsid w:val="00232C23"/>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28797405">
      <w:bodyDiv w:val="1"/>
      <w:marLeft w:val="0"/>
      <w:marRight w:val="0"/>
      <w:marTop w:val="0"/>
      <w:marBottom w:val="0"/>
      <w:divBdr>
        <w:top w:val="none" w:sz="0" w:space="0" w:color="auto"/>
        <w:left w:val="none" w:sz="0" w:space="0" w:color="auto"/>
        <w:bottom w:val="none" w:sz="0" w:space="0" w:color="auto"/>
        <w:right w:val="none" w:sz="0" w:space="0" w:color="auto"/>
      </w:divBdr>
    </w:div>
    <w:div w:id="1271350310">
      <w:bodyDiv w:val="1"/>
      <w:marLeft w:val="0"/>
      <w:marRight w:val="0"/>
      <w:marTop w:val="0"/>
      <w:marBottom w:val="0"/>
      <w:divBdr>
        <w:top w:val="none" w:sz="0" w:space="0" w:color="auto"/>
        <w:left w:val="none" w:sz="0" w:space="0" w:color="auto"/>
        <w:bottom w:val="none" w:sz="0" w:space="0" w:color="auto"/>
        <w:right w:val="none" w:sz="0" w:space="0" w:color="auto"/>
      </w:divBdr>
    </w:div>
    <w:div w:id="1369796717">
      <w:bodyDiv w:val="1"/>
      <w:marLeft w:val="0"/>
      <w:marRight w:val="0"/>
      <w:marTop w:val="0"/>
      <w:marBottom w:val="0"/>
      <w:divBdr>
        <w:top w:val="none" w:sz="0" w:space="0" w:color="auto"/>
        <w:left w:val="none" w:sz="0" w:space="0" w:color="auto"/>
        <w:bottom w:val="none" w:sz="0" w:space="0" w:color="auto"/>
        <w:right w:val="none" w:sz="0" w:space="0" w:color="auto"/>
      </w:divBdr>
    </w:div>
    <w:div w:id="15876887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microsoft.com/office/2007/relationships/hdphoto" Target="media/hdphoto1.wdp"/><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Pages>
  <Words>1794</Words>
  <Characters>10227</Characters>
  <Application>Microsoft Office Word</Application>
  <DocSecurity>0</DocSecurity>
  <Lines>85</Lines>
  <Paragraphs>23</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11998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Jacopo Talluri</dc:creator>
  <cp:keywords/>
  <dc:description/>
  <cp:lastModifiedBy>Elena Bonazzi</cp:lastModifiedBy>
  <cp:revision>2</cp:revision>
  <cp:lastPrinted>2024-12-13T16:23:00Z</cp:lastPrinted>
  <dcterms:created xsi:type="dcterms:W3CDTF">2024-12-17T09:02:00Z</dcterms:created>
  <dcterms:modified xsi:type="dcterms:W3CDTF">2024-12-17T09:02:00Z</dcterms:modified>
</cp:coreProperties>
</file>